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6284B" w:rsidRPr="00785369" w14:paraId="424FE522" w14:textId="77777777" w:rsidTr="00B6096E">
        <w:trPr>
          <w:jc w:val="center"/>
        </w:trPr>
        <w:tc>
          <w:tcPr>
            <w:tcW w:w="3209" w:type="dxa"/>
            <w:vAlign w:val="center"/>
          </w:tcPr>
          <w:p w14:paraId="4D93EFA8" w14:textId="77777777" w:rsidR="0016284B" w:rsidRPr="00785369" w:rsidRDefault="00366747" w:rsidP="00B6096E">
            <w:pPr>
              <w:pStyle w:val="Sansinterligne"/>
              <w:jc w:val="left"/>
            </w:pPr>
            <w:r w:rsidRPr="00785369">
              <w:rPr>
                <w:noProof/>
              </w:rPr>
              <w:drawing>
                <wp:inline distT="0" distB="0" distL="0" distR="0" wp14:anchorId="756BDA5C" wp14:editId="45A4EB24">
                  <wp:extent cx="1504950" cy="617926"/>
                  <wp:effectExtent l="0" t="0" r="0" b="0"/>
                  <wp:docPr id="9" name="Image 9" descr="C:\Users\harscoat\AppData\Local\Microsoft\Windows\INetCache\Content.MSO\E16E9D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rscoat\AppData\Local\Microsoft\Windows\INetCache\Content.MSO\E16E9D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1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3F5DEF00" w14:textId="77777777" w:rsidR="0016284B" w:rsidRPr="00785369" w:rsidRDefault="00366747" w:rsidP="00B6096E">
            <w:pPr>
              <w:pStyle w:val="Sansinterligne"/>
              <w:jc w:val="center"/>
            </w:pPr>
            <w:r w:rsidRPr="00785369">
              <w:rPr>
                <w:rFonts w:ascii="Times New Roman" w:hAnsi="Times New Roman"/>
                <w:b/>
                <w:color w:val="1A3D87"/>
                <w:sz w:val="56"/>
                <w:szCs w:val="56"/>
              </w:rPr>
              <w:t>COPiLOtE</w:t>
            </w:r>
          </w:p>
        </w:tc>
        <w:tc>
          <w:tcPr>
            <w:tcW w:w="3210" w:type="dxa"/>
            <w:vAlign w:val="center"/>
          </w:tcPr>
          <w:p w14:paraId="11A6AD38" w14:textId="77777777" w:rsidR="0016284B" w:rsidRPr="00785369" w:rsidRDefault="00366747" w:rsidP="00B6096E">
            <w:pPr>
              <w:pStyle w:val="Sansinterligne"/>
              <w:jc w:val="right"/>
            </w:pPr>
            <w:r w:rsidRPr="00785369">
              <w:rPr>
                <w:noProof/>
              </w:rPr>
              <w:drawing>
                <wp:inline distT="0" distB="0" distL="0" distR="0" wp14:anchorId="62DD9752" wp14:editId="6A031D6C">
                  <wp:extent cx="1608455" cy="661253"/>
                  <wp:effectExtent l="0" t="0" r="0" b="5715"/>
                  <wp:docPr id="8" name="Image 2" descr="odatislogopowerpoint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datislogopowerpoint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948" cy="66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60E24" w14:textId="77777777" w:rsidR="00680F9F" w:rsidRPr="00785369" w:rsidRDefault="00680F9F" w:rsidP="00942D47">
      <w:pPr>
        <w:rPr>
          <w:lang w:val="fr-FR"/>
        </w:rPr>
      </w:pPr>
    </w:p>
    <w:p w14:paraId="7F2924CF" w14:textId="77777777" w:rsidR="00680F9F" w:rsidRPr="00785369" w:rsidRDefault="00680F9F" w:rsidP="00942D47">
      <w:pPr>
        <w:rPr>
          <w:lang w:val="fr-FR"/>
        </w:rPr>
      </w:pPr>
    </w:p>
    <w:p w14:paraId="68762011" w14:textId="77777777" w:rsidR="00680F9F" w:rsidRPr="00785369" w:rsidRDefault="00680F9F" w:rsidP="00942D47">
      <w:pPr>
        <w:rPr>
          <w:lang w:val="fr-FR"/>
        </w:rPr>
      </w:pPr>
    </w:p>
    <w:p w14:paraId="16B92A95" w14:textId="77777777" w:rsidR="00785369" w:rsidRPr="00785369" w:rsidRDefault="00785369" w:rsidP="00942D47">
      <w:pPr>
        <w:rPr>
          <w:lang w:val="fr-FR"/>
        </w:rPr>
      </w:pPr>
    </w:p>
    <w:p w14:paraId="58A35A03" w14:textId="77777777" w:rsidR="00680F9F" w:rsidRPr="00785369" w:rsidRDefault="00680F9F" w:rsidP="00942D47">
      <w:pPr>
        <w:rPr>
          <w:lang w:val="fr-FR"/>
        </w:rPr>
      </w:pPr>
    </w:p>
    <w:p w14:paraId="0DC114A9" w14:textId="77777777" w:rsidR="00680F9F" w:rsidRPr="00785369" w:rsidRDefault="00680F9F" w:rsidP="00942D47">
      <w:pPr>
        <w:rPr>
          <w:lang w:val="fr-FR"/>
        </w:rPr>
      </w:pPr>
    </w:p>
    <w:p w14:paraId="43425CA1" w14:textId="77777777" w:rsidR="00680F9F" w:rsidRPr="00785369" w:rsidRDefault="00680F9F" w:rsidP="00942D47">
      <w:pPr>
        <w:rPr>
          <w:lang w:val="fr-FR"/>
        </w:rPr>
      </w:pPr>
    </w:p>
    <w:p w14:paraId="63E86008" w14:textId="77777777" w:rsidR="00680F9F" w:rsidRPr="00785369" w:rsidRDefault="00680F9F" w:rsidP="00942D47">
      <w:pPr>
        <w:rPr>
          <w:lang w:val="fr-FR"/>
        </w:rPr>
      </w:pPr>
    </w:p>
    <w:p w14:paraId="64B9010D" w14:textId="77777777" w:rsidR="00942D47" w:rsidRPr="00785369" w:rsidRDefault="00942D47" w:rsidP="00942D47">
      <w:pPr>
        <w:rPr>
          <w:lang w:val="fr-FR"/>
        </w:rPr>
      </w:pPr>
    </w:p>
    <w:p w14:paraId="286A2A03" w14:textId="77777777" w:rsidR="00942D47" w:rsidRPr="00785369" w:rsidRDefault="0072158B" w:rsidP="00942D47">
      <w:pPr>
        <w:pStyle w:val="Titredudocument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TITLE  "Critères CTS du CDS-IS/SAT-Odatis (template)"  \* MERGEFORMAT </w:instrText>
      </w:r>
      <w:r>
        <w:rPr>
          <w:lang w:val="fr-FR"/>
        </w:rPr>
        <w:fldChar w:fldCharType="separate"/>
      </w:r>
      <w:r>
        <w:rPr>
          <w:lang w:val="fr-FR"/>
        </w:rPr>
        <w:t xml:space="preserve">Critères CTS du </w:t>
      </w:r>
      <w:r w:rsidRPr="00FB041D">
        <w:rPr>
          <w:highlight w:val="yellow"/>
          <w:lang w:val="fr-FR"/>
        </w:rPr>
        <w:t>CDS-IS/SAT-Odatis</w:t>
      </w:r>
      <w:r>
        <w:rPr>
          <w:lang w:val="fr-FR"/>
        </w:rPr>
        <w:t xml:space="preserve"> </w:t>
      </w:r>
      <w:r w:rsidRPr="00FB041D">
        <w:rPr>
          <w:highlight w:val="yellow"/>
          <w:lang w:val="fr-FR"/>
        </w:rPr>
        <w:t>(template)</w:t>
      </w:r>
      <w:r>
        <w:rPr>
          <w:lang w:val="fr-FR"/>
        </w:rPr>
        <w:fldChar w:fldCharType="end"/>
      </w:r>
    </w:p>
    <w:p w14:paraId="0BDA8A36" w14:textId="77777777" w:rsidR="00942D47" w:rsidRPr="00785369" w:rsidRDefault="00942D47" w:rsidP="00942D47">
      <w:pPr>
        <w:pStyle w:val="Corpsdetexte"/>
        <w:rPr>
          <w:lang w:val="fr-FR"/>
        </w:rPr>
      </w:pPr>
    </w:p>
    <w:p w14:paraId="59F4FA47" w14:textId="5AB324F8" w:rsidR="00680F9F" w:rsidRPr="00785369" w:rsidRDefault="00FB041D" w:rsidP="00942D47">
      <w:pPr>
        <w:pStyle w:val="Sous-titredudocument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SUBJECT  "Auto-évaluation des critères CoreTrustSeal (CTS) du CDS-IS/SAT-Odatis (template)"  \* MERGEFORMAT </w:instrText>
      </w:r>
      <w:r>
        <w:rPr>
          <w:lang w:val="fr-FR"/>
        </w:rPr>
        <w:fldChar w:fldCharType="separate"/>
      </w:r>
      <w:r>
        <w:rPr>
          <w:lang w:val="fr-FR"/>
        </w:rPr>
        <w:t xml:space="preserve">Auto-évaluation des critères CoreTrustSeal (CTS) du </w:t>
      </w:r>
      <w:r w:rsidRPr="00FB041D">
        <w:rPr>
          <w:highlight w:val="yellow"/>
          <w:lang w:val="fr-FR"/>
        </w:rPr>
        <w:t>CDS-IS/SAT-Odatis (template)</w:t>
      </w:r>
      <w:r>
        <w:rPr>
          <w:lang w:val="fr-FR"/>
        </w:rPr>
        <w:fldChar w:fldCharType="end"/>
      </w:r>
    </w:p>
    <w:p w14:paraId="26326CA2" w14:textId="77777777" w:rsidR="00680F9F" w:rsidRPr="00785369" w:rsidRDefault="00680F9F" w:rsidP="00942D47">
      <w:pPr>
        <w:rPr>
          <w:lang w:val="fr-FR"/>
        </w:rPr>
      </w:pPr>
      <w:bookmarkStart w:id="0" w:name="_GoBack"/>
      <w:bookmarkEnd w:id="0"/>
    </w:p>
    <w:p w14:paraId="777E3979" w14:textId="77777777" w:rsidR="00612A31" w:rsidRPr="00785369" w:rsidRDefault="00612A31" w:rsidP="00942D47">
      <w:pPr>
        <w:rPr>
          <w:lang w:val="fr-FR"/>
        </w:rPr>
      </w:pPr>
    </w:p>
    <w:p w14:paraId="406FC0C2" w14:textId="77777777" w:rsidR="00B6096E" w:rsidRPr="00785369" w:rsidRDefault="00B6096E" w:rsidP="00942D47">
      <w:pPr>
        <w:rPr>
          <w:lang w:val="fr-FR"/>
        </w:rPr>
      </w:pPr>
    </w:p>
    <w:p w14:paraId="1A42983D" w14:textId="77777777" w:rsidR="00B6096E" w:rsidRPr="00785369" w:rsidRDefault="00B6096E" w:rsidP="00942D47">
      <w:pPr>
        <w:rPr>
          <w:lang w:val="fr-FR"/>
        </w:rPr>
        <w:sectPr w:rsidR="00B6096E" w:rsidRPr="00785369" w:rsidSect="00B6096E">
          <w:footerReference w:type="even" r:id="rId10"/>
          <w:footerReference w:type="default" r:id="rId11"/>
          <w:pgSz w:w="11906" w:h="16838"/>
          <w:pgMar w:top="1134" w:right="1134" w:bottom="2109" w:left="1134" w:header="709" w:footer="459" w:gutter="0"/>
          <w:cols w:space="708"/>
          <w:docGrid w:linePitch="360"/>
        </w:sectPr>
      </w:pPr>
    </w:p>
    <w:tbl>
      <w:tblPr>
        <w:tblStyle w:val="Tableau"/>
        <w:tblW w:w="0" w:type="auto"/>
        <w:tblCellSpacing w:w="14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3"/>
        <w:gridCol w:w="4831"/>
      </w:tblGrid>
      <w:tr w:rsidR="00F94366" w:rsidRPr="00785369" w14:paraId="611DCAC6" w14:textId="77777777" w:rsidTr="00CD3A8E">
        <w:trPr>
          <w:tblCellSpacing w:w="14" w:type="dxa"/>
        </w:trPr>
        <w:tc>
          <w:tcPr>
            <w:tcW w:w="9518" w:type="dxa"/>
            <w:gridSpan w:val="2"/>
          </w:tcPr>
          <w:p w14:paraId="07D713C3" w14:textId="77777777" w:rsidR="00F94366" w:rsidRPr="00785369" w:rsidRDefault="00F94366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lastRenderedPageBreak/>
              <w:t>Titre court</w:t>
            </w:r>
          </w:p>
        </w:tc>
      </w:tr>
      <w:tr w:rsidR="00F94366" w:rsidRPr="00FB041D" w14:paraId="3E561CF0" w14:textId="77777777" w:rsidTr="00CD3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14:paraId="4EF8EAD7" w14:textId="77777777" w:rsidR="00F94366" w:rsidRPr="00785369" w:rsidRDefault="0072158B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72158B">
              <w:rPr>
                <w:lang w:val="fr-FR"/>
              </w:rPr>
              <w:t xml:space="preserve">Critères CTS du </w:t>
            </w:r>
            <w:r w:rsidRPr="00FB041D">
              <w:rPr>
                <w:highlight w:val="yellow"/>
                <w:lang w:val="fr-FR"/>
              </w:rPr>
              <w:t>CDS-IS/SAT-Odatis (template)</w:t>
            </w:r>
          </w:p>
        </w:tc>
      </w:tr>
      <w:tr w:rsidR="00EC4D9D" w:rsidRPr="00785369" w14:paraId="20B382C3" w14:textId="77777777" w:rsidTr="00CD3A8E">
        <w:trPr>
          <w:tblCellSpacing w:w="14" w:type="dxa"/>
        </w:trPr>
        <w:tc>
          <w:tcPr>
            <w:tcW w:w="9518" w:type="dxa"/>
            <w:gridSpan w:val="2"/>
          </w:tcPr>
          <w:p w14:paraId="08A0ED12" w14:textId="77777777" w:rsidR="00EC4D9D" w:rsidRPr="00785369" w:rsidRDefault="00F75815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t>Titre long</w:t>
            </w:r>
          </w:p>
        </w:tc>
      </w:tr>
      <w:tr w:rsidR="00EC4D9D" w:rsidRPr="00FB041D" w14:paraId="6945E98C" w14:textId="77777777" w:rsidTr="00CD3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14:paraId="21AC47A9" w14:textId="38635F2D" w:rsidR="00EC4D9D" w:rsidRPr="00785369" w:rsidRDefault="00FB041D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FB041D">
              <w:rPr>
                <w:lang w:val="fr-FR"/>
              </w:rPr>
              <w:t xml:space="preserve">Auto-évaluation des critères CoreTrustSeal (CTS) </w:t>
            </w:r>
            <w:r w:rsidRPr="00FB041D">
              <w:rPr>
                <w:highlight w:val="yellow"/>
                <w:lang w:val="fr-FR"/>
              </w:rPr>
              <w:t>du CDS-IS/SAT-Odatis (template)</w:t>
            </w:r>
          </w:p>
        </w:tc>
      </w:tr>
      <w:tr w:rsidR="00E6085C" w:rsidRPr="00785369" w14:paraId="18E3AD6A" w14:textId="77777777" w:rsidTr="00CD3A8E">
        <w:trPr>
          <w:tblCellSpacing w:w="14" w:type="dxa"/>
        </w:trPr>
        <w:tc>
          <w:tcPr>
            <w:tcW w:w="9518" w:type="dxa"/>
            <w:gridSpan w:val="2"/>
          </w:tcPr>
          <w:p w14:paraId="3A1D80D1" w14:textId="77777777" w:rsidR="00E6085C" w:rsidRPr="00785369" w:rsidRDefault="00E6085C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t>Auteur</w:t>
            </w:r>
          </w:p>
        </w:tc>
      </w:tr>
      <w:tr w:rsidR="00E6085C" w:rsidRPr="00785369" w14:paraId="6BAF375B" w14:textId="77777777" w:rsidTr="00CD3A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14:paraId="71808D07" w14:textId="77777777" w:rsidR="00E6085C" w:rsidRPr="00785369" w:rsidRDefault="0072158B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72158B">
              <w:rPr>
                <w:highlight w:val="yellow"/>
                <w:lang w:val="fr-FR"/>
              </w:rPr>
              <w:t>Cécile NYS</w:t>
            </w:r>
          </w:p>
        </w:tc>
      </w:tr>
      <w:tr w:rsidR="00B17742" w:rsidRPr="00785369" w14:paraId="58A4C7C7" w14:textId="77777777" w:rsidTr="00CD3A8E">
        <w:trPr>
          <w:tblCellSpacing w:w="14" w:type="dxa"/>
        </w:trPr>
        <w:tc>
          <w:tcPr>
            <w:tcW w:w="9518" w:type="dxa"/>
            <w:gridSpan w:val="2"/>
          </w:tcPr>
          <w:p w14:paraId="3BEB9AF7" w14:textId="77777777" w:rsidR="00B17742" w:rsidRPr="00785369" w:rsidRDefault="00B17742" w:rsidP="0044093F">
            <w:pPr>
              <w:pStyle w:val="Contenu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t>Approbation</w:t>
            </w:r>
          </w:p>
        </w:tc>
      </w:tr>
      <w:tr w:rsidR="00B17742" w:rsidRPr="00785369" w14:paraId="07CD4BE2" w14:textId="77777777" w:rsidTr="00B17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9518" w:type="dxa"/>
            <w:gridSpan w:val="2"/>
          </w:tcPr>
          <w:p w14:paraId="4490F329" w14:textId="77777777" w:rsidR="00B17742" w:rsidRPr="00785369" w:rsidRDefault="0072158B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72158B">
              <w:rPr>
                <w:highlight w:val="yellow"/>
                <w:lang w:val="fr-FR"/>
              </w:rPr>
              <w:t>Gilbert MAUDIRE, Joël SUDRE</w:t>
            </w:r>
          </w:p>
        </w:tc>
      </w:tr>
      <w:tr w:rsidR="00EC4D9D" w:rsidRPr="00785369" w14:paraId="341028E6" w14:textId="77777777" w:rsidTr="00B17742">
        <w:trPr>
          <w:tblCellSpacing w:w="14" w:type="dxa"/>
        </w:trPr>
        <w:tc>
          <w:tcPr>
            <w:tcW w:w="4701" w:type="dxa"/>
          </w:tcPr>
          <w:p w14:paraId="69E4C45D" w14:textId="77777777" w:rsidR="00EC4D9D" w:rsidRPr="00785369" w:rsidRDefault="00F75815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t>Dissé</w:t>
            </w:r>
            <w:r w:rsidR="00EC4D9D" w:rsidRPr="00785369">
              <w:rPr>
                <w:b/>
                <w:sz w:val="24"/>
                <w:lang w:val="fr-FR"/>
              </w:rPr>
              <w:t>mination</w:t>
            </w:r>
          </w:p>
        </w:tc>
        <w:tc>
          <w:tcPr>
            <w:tcW w:w="4789" w:type="dxa"/>
          </w:tcPr>
          <w:p w14:paraId="084E0485" w14:textId="77777777" w:rsidR="00EC4D9D" w:rsidRPr="00785369" w:rsidRDefault="00EC4D9D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t>Copyright</w:t>
            </w:r>
          </w:p>
        </w:tc>
      </w:tr>
      <w:tr w:rsidR="00EC4D9D" w:rsidRPr="00785369" w14:paraId="2ED92446" w14:textId="77777777" w:rsidTr="00B17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4701" w:type="dxa"/>
          </w:tcPr>
          <w:p w14:paraId="6AFDDD70" w14:textId="77777777" w:rsidR="00EC4D9D" w:rsidRPr="00785369" w:rsidRDefault="0072158B" w:rsidP="0044093F">
            <w:pPr>
              <w:pStyle w:val="Contenudecellule"/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Public</w:t>
            </w:r>
          </w:p>
        </w:tc>
        <w:tc>
          <w:tcPr>
            <w:tcW w:w="4789" w:type="dxa"/>
          </w:tcPr>
          <w:p w14:paraId="28250262" w14:textId="77777777" w:rsidR="00EC4D9D" w:rsidRPr="00785369" w:rsidRDefault="00E6085C" w:rsidP="0072158B">
            <w:pPr>
              <w:pStyle w:val="Contenudecellule"/>
              <w:spacing w:after="0" w:line="240" w:lineRule="auto"/>
              <w:rPr>
                <w:lang w:val="fr-FR"/>
              </w:rPr>
            </w:pPr>
            <w:r w:rsidRPr="00785369">
              <w:rPr>
                <w:lang w:val="fr-FR"/>
              </w:rPr>
              <w:t xml:space="preserve">© </w:t>
            </w:r>
            <w:r w:rsidR="0072158B">
              <w:rPr>
                <w:lang w:val="fr-FR"/>
              </w:rPr>
              <w:t>ODATIS</w:t>
            </w:r>
            <w:r w:rsidRPr="00785369">
              <w:rPr>
                <w:lang w:val="fr-FR"/>
              </w:rPr>
              <w:t xml:space="preserve">, </w:t>
            </w:r>
            <w:r w:rsidRPr="00785369">
              <w:rPr>
                <w:highlight w:val="yellow"/>
                <w:lang w:val="fr-FR"/>
              </w:rPr>
              <w:t>202</w:t>
            </w:r>
            <w:r w:rsidR="0072158B">
              <w:rPr>
                <w:highlight w:val="yellow"/>
                <w:lang w:val="fr-FR"/>
              </w:rPr>
              <w:t>1</w:t>
            </w:r>
          </w:p>
        </w:tc>
      </w:tr>
    </w:tbl>
    <w:p w14:paraId="5B514D85" w14:textId="77777777" w:rsidR="00107C3D" w:rsidRPr="00785369" w:rsidRDefault="00107C3D" w:rsidP="00942D47">
      <w:pPr>
        <w:pStyle w:val="Corpsdetexte"/>
        <w:rPr>
          <w:lang w:val="fr-FR"/>
        </w:rPr>
      </w:pPr>
    </w:p>
    <w:p w14:paraId="5917DB14" w14:textId="77777777" w:rsidR="00F75815" w:rsidRPr="00785369" w:rsidRDefault="00F75815" w:rsidP="00E4204B">
      <w:pPr>
        <w:pStyle w:val="Titreflottant"/>
        <w:rPr>
          <w:lang w:val="fr-FR"/>
        </w:rPr>
      </w:pPr>
      <w:r w:rsidRPr="00785369">
        <w:rPr>
          <w:lang w:val="fr-FR"/>
        </w:rPr>
        <w:t>Historique</w:t>
      </w:r>
    </w:p>
    <w:tbl>
      <w:tblPr>
        <w:tblStyle w:val="Tableau"/>
        <w:tblW w:w="0" w:type="auto"/>
        <w:tblCellSpacing w:w="14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2"/>
        <w:gridCol w:w="2488"/>
        <w:gridCol w:w="2308"/>
        <w:gridCol w:w="3227"/>
      </w:tblGrid>
      <w:tr w:rsidR="004A6133" w:rsidRPr="00785369" w14:paraId="190C0CF7" w14:textId="77777777" w:rsidTr="00CD3A8E">
        <w:trPr>
          <w:tblCellSpacing w:w="14" w:type="dxa"/>
        </w:trPr>
        <w:tc>
          <w:tcPr>
            <w:tcW w:w="1350" w:type="dxa"/>
          </w:tcPr>
          <w:p w14:paraId="033C8076" w14:textId="77777777" w:rsidR="004A6133" w:rsidRPr="00785369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t>Version</w:t>
            </w:r>
          </w:p>
        </w:tc>
        <w:tc>
          <w:tcPr>
            <w:tcW w:w="2460" w:type="dxa"/>
          </w:tcPr>
          <w:p w14:paraId="4318DB73" w14:textId="77777777" w:rsidR="004A6133" w:rsidRPr="00785369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t>Aut</w:t>
            </w:r>
            <w:r w:rsidR="00F75815" w:rsidRPr="00785369">
              <w:rPr>
                <w:b/>
                <w:sz w:val="24"/>
                <w:lang w:val="fr-FR"/>
              </w:rPr>
              <w:t>eur</w:t>
            </w:r>
            <w:r w:rsidRPr="00785369">
              <w:rPr>
                <w:b/>
                <w:sz w:val="24"/>
                <w:lang w:val="fr-FR"/>
              </w:rPr>
              <w:t>s</w:t>
            </w:r>
          </w:p>
        </w:tc>
        <w:tc>
          <w:tcPr>
            <w:tcW w:w="2280" w:type="dxa"/>
          </w:tcPr>
          <w:p w14:paraId="2BA7A78B" w14:textId="77777777" w:rsidR="004A6133" w:rsidRPr="00785369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t>Date</w:t>
            </w:r>
          </w:p>
        </w:tc>
        <w:tc>
          <w:tcPr>
            <w:tcW w:w="3185" w:type="dxa"/>
          </w:tcPr>
          <w:p w14:paraId="59D34507" w14:textId="77777777" w:rsidR="004A6133" w:rsidRPr="00785369" w:rsidRDefault="004A6133" w:rsidP="0044093F">
            <w:pPr>
              <w:pStyle w:val="Enttedecellule"/>
              <w:spacing w:after="0" w:line="240" w:lineRule="auto"/>
              <w:rPr>
                <w:b/>
                <w:sz w:val="24"/>
                <w:lang w:val="fr-FR"/>
              </w:rPr>
            </w:pPr>
            <w:r w:rsidRPr="00785369">
              <w:rPr>
                <w:b/>
                <w:sz w:val="24"/>
                <w:lang w:val="fr-FR"/>
              </w:rPr>
              <w:t>Comment</w:t>
            </w:r>
            <w:r w:rsidR="00F75815" w:rsidRPr="00785369">
              <w:rPr>
                <w:b/>
                <w:sz w:val="24"/>
                <w:lang w:val="fr-FR"/>
              </w:rPr>
              <w:t>aire</w:t>
            </w:r>
            <w:r w:rsidRPr="00785369">
              <w:rPr>
                <w:b/>
                <w:sz w:val="24"/>
                <w:lang w:val="fr-FR"/>
              </w:rPr>
              <w:t>s</w:t>
            </w:r>
          </w:p>
        </w:tc>
      </w:tr>
      <w:tr w:rsidR="00FF21BA" w:rsidRPr="00785369" w14:paraId="3F09A1AD" w14:textId="77777777" w:rsidTr="009435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1350" w:type="dxa"/>
          </w:tcPr>
          <w:p w14:paraId="7E5A1706" w14:textId="77777777" w:rsidR="00FF21BA" w:rsidRPr="00785369" w:rsidRDefault="0072158B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</w:tcPr>
          <w:p w14:paraId="61324354" w14:textId="77777777" w:rsidR="00FF21BA" w:rsidRPr="00785369" w:rsidRDefault="0072158B" w:rsidP="0044093F">
            <w:pPr>
              <w:pStyle w:val="Sansinterlig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Cécile Nys (OceanScope/Ifremer)</w:t>
            </w:r>
          </w:p>
        </w:tc>
        <w:tc>
          <w:tcPr>
            <w:tcW w:w="2280" w:type="dxa"/>
          </w:tcPr>
          <w:p w14:paraId="604DDAFC" w14:textId="77777777" w:rsidR="00FF21BA" w:rsidRPr="00785369" w:rsidRDefault="0072158B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15/02/2021</w:t>
            </w:r>
          </w:p>
        </w:tc>
        <w:tc>
          <w:tcPr>
            <w:tcW w:w="3185" w:type="dxa"/>
          </w:tcPr>
          <w:p w14:paraId="25D6DDD9" w14:textId="77777777" w:rsidR="00FF21BA" w:rsidRPr="00785369" w:rsidRDefault="0072158B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initiale</w:t>
            </w:r>
          </w:p>
        </w:tc>
      </w:tr>
      <w:tr w:rsidR="00606161" w:rsidRPr="00FB041D" w14:paraId="41AAE07C" w14:textId="77777777" w:rsidTr="004629EB">
        <w:trPr>
          <w:tblCellSpacing w:w="14" w:type="dxa"/>
        </w:trPr>
        <w:tc>
          <w:tcPr>
            <w:tcW w:w="1350" w:type="dxa"/>
            <w:shd w:val="clear" w:color="auto" w:fill="D3DFEE"/>
          </w:tcPr>
          <w:p w14:paraId="6F8C4D80" w14:textId="77777777" w:rsidR="00606161" w:rsidRPr="00785369" w:rsidRDefault="0072158B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460" w:type="dxa"/>
            <w:shd w:val="clear" w:color="auto" w:fill="D3DFEE"/>
          </w:tcPr>
          <w:p w14:paraId="748617AA" w14:textId="77777777" w:rsidR="00606161" w:rsidRPr="00785369" w:rsidRDefault="0072158B" w:rsidP="0044093F">
            <w:pPr>
              <w:pStyle w:val="Sansinterlig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Cécile Nys (OceanScope/Ifremer)</w:t>
            </w:r>
          </w:p>
        </w:tc>
        <w:tc>
          <w:tcPr>
            <w:tcW w:w="2280" w:type="dxa"/>
            <w:shd w:val="clear" w:color="auto" w:fill="D3DFEE"/>
          </w:tcPr>
          <w:p w14:paraId="5746D1D0" w14:textId="77777777" w:rsidR="00606161" w:rsidRPr="00785369" w:rsidRDefault="0072158B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21/06/2021</w:t>
            </w:r>
          </w:p>
        </w:tc>
        <w:tc>
          <w:tcPr>
            <w:tcW w:w="3185" w:type="dxa"/>
            <w:shd w:val="clear" w:color="auto" w:fill="D3DFEE"/>
          </w:tcPr>
          <w:p w14:paraId="52EBF88B" w14:textId="77777777" w:rsidR="00606161" w:rsidRPr="00785369" w:rsidRDefault="0072158B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Révision et mise en page pour diffusion</w:t>
            </w:r>
          </w:p>
        </w:tc>
      </w:tr>
      <w:tr w:rsidR="00702C37" w:rsidRPr="0072158B" w14:paraId="774B35CB" w14:textId="77777777" w:rsidTr="00462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CellSpacing w:w="14" w:type="dxa"/>
        </w:trPr>
        <w:tc>
          <w:tcPr>
            <w:tcW w:w="1350" w:type="dxa"/>
          </w:tcPr>
          <w:p w14:paraId="4F7DAFD1" w14:textId="6B2609BD" w:rsidR="00702C37" w:rsidRDefault="00702C37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2460" w:type="dxa"/>
          </w:tcPr>
          <w:p w14:paraId="23CEB314" w14:textId="6FC4B13A" w:rsidR="00702C37" w:rsidRDefault="00702C37" w:rsidP="0044093F">
            <w:pPr>
              <w:pStyle w:val="Sansinterlign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Cécile Nys (OceanScope/Ifremer)</w:t>
            </w:r>
          </w:p>
        </w:tc>
        <w:tc>
          <w:tcPr>
            <w:tcW w:w="2280" w:type="dxa"/>
          </w:tcPr>
          <w:p w14:paraId="4BB8CB0D" w14:textId="60FCB507" w:rsidR="00702C37" w:rsidRDefault="00702C37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21/06/2021</w:t>
            </w:r>
          </w:p>
        </w:tc>
        <w:tc>
          <w:tcPr>
            <w:tcW w:w="3185" w:type="dxa"/>
          </w:tcPr>
          <w:p w14:paraId="0B5281D3" w14:textId="1754E4F6" w:rsidR="00702C37" w:rsidRDefault="00702C37" w:rsidP="0044093F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 diffusable en ligne</w:t>
            </w:r>
          </w:p>
        </w:tc>
      </w:tr>
    </w:tbl>
    <w:p w14:paraId="5372D5C7" w14:textId="77777777" w:rsidR="00C743B6" w:rsidRPr="00785369" w:rsidRDefault="00C743B6" w:rsidP="00942D47">
      <w:pPr>
        <w:rPr>
          <w:lang w:val="fr-FR"/>
        </w:rPr>
      </w:pPr>
    </w:p>
    <w:p w14:paraId="7780203C" w14:textId="77777777" w:rsidR="00C743B6" w:rsidRPr="00785369" w:rsidRDefault="00C743B6" w:rsidP="00942D47">
      <w:pPr>
        <w:rPr>
          <w:lang w:val="fr-FR"/>
        </w:rPr>
      </w:pPr>
      <w:r w:rsidRPr="00785369">
        <w:rPr>
          <w:lang w:val="fr-FR"/>
        </w:rPr>
        <w:br w:type="page"/>
      </w:r>
    </w:p>
    <w:p w14:paraId="0961A20D" w14:textId="77777777" w:rsidR="00A40D81" w:rsidRPr="00785369" w:rsidRDefault="00A40D81" w:rsidP="00942D47">
      <w:pPr>
        <w:pStyle w:val="Titreflottant"/>
        <w:rPr>
          <w:lang w:val="fr-FR"/>
        </w:rPr>
      </w:pPr>
      <w:r w:rsidRPr="00785369">
        <w:rPr>
          <w:lang w:val="fr-FR"/>
        </w:rPr>
        <w:lastRenderedPageBreak/>
        <w:t xml:space="preserve">Table </w:t>
      </w:r>
      <w:r w:rsidR="005E7711" w:rsidRPr="00785369">
        <w:rPr>
          <w:lang w:val="fr-FR"/>
        </w:rPr>
        <w:t>des matières</w:t>
      </w:r>
    </w:p>
    <w:p w14:paraId="019270C4" w14:textId="77777777" w:rsidR="0072158B" w:rsidRDefault="00F94869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r w:rsidRPr="00785369">
        <w:rPr>
          <w:lang w:val="fr-FR"/>
        </w:rPr>
        <w:fldChar w:fldCharType="begin"/>
      </w:r>
      <w:r w:rsidRPr="00785369">
        <w:rPr>
          <w:lang w:val="fr-FR"/>
        </w:rPr>
        <w:instrText xml:space="preserve"> TOC \o "1-5" \h \z \u </w:instrText>
      </w:r>
      <w:r w:rsidRPr="00785369">
        <w:rPr>
          <w:lang w:val="fr-FR"/>
        </w:rPr>
        <w:fldChar w:fldCharType="separate"/>
      </w:r>
      <w:hyperlink w:anchor="_Toc75195237" w:history="1">
        <w:r w:rsidR="0072158B" w:rsidRPr="00366842">
          <w:rPr>
            <w:rStyle w:val="Lienhypertexte"/>
            <w:noProof/>
            <w:lang w:val="fr-FR"/>
          </w:rPr>
          <w:t>Liens utiles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_Toc75195237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5</w:t>
        </w:r>
        <w:r w:rsidR="0072158B">
          <w:rPr>
            <w:noProof/>
            <w:webHidden/>
          </w:rPr>
          <w:fldChar w:fldCharType="end"/>
        </w:r>
      </w:hyperlink>
    </w:p>
    <w:p w14:paraId="69FCD0D7" w14:textId="77777777" w:rsidR="0072158B" w:rsidRDefault="008857D0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75195238" w:history="1">
        <w:r w:rsidR="0072158B" w:rsidRPr="00366842">
          <w:rPr>
            <w:rStyle w:val="Lienhypertexte"/>
            <w:noProof/>
            <w:lang w:val="fr-FR"/>
          </w:rPr>
          <w:t>R0 - Le contexte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_Toc75195238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5</w:t>
        </w:r>
        <w:r w:rsidR="0072158B">
          <w:rPr>
            <w:noProof/>
            <w:webHidden/>
          </w:rPr>
          <w:fldChar w:fldCharType="end"/>
        </w:r>
      </w:hyperlink>
    </w:p>
    <w:p w14:paraId="22E4A672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39" w:history="1">
        <w:r w:rsidR="0072158B" w:rsidRPr="00366842">
          <w:rPr>
            <w:rStyle w:val="Lienhypertexte"/>
            <w:noProof/>
            <w:lang w:val="fr-FR"/>
          </w:rPr>
          <w:t>Brève description de l’entrepôt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_Toc75195239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5</w:t>
        </w:r>
        <w:r w:rsidR="0072158B">
          <w:rPr>
            <w:noProof/>
            <w:webHidden/>
          </w:rPr>
          <w:fldChar w:fldCharType="end"/>
        </w:r>
      </w:hyperlink>
    </w:p>
    <w:p w14:paraId="38D2164B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40" w:history="1">
        <w:r w:rsidR="0072158B" w:rsidRPr="00366842">
          <w:rPr>
            <w:rStyle w:val="Lienhypertexte"/>
            <w:noProof/>
            <w:lang w:val="fr-FR"/>
          </w:rPr>
          <w:t>Brève description de la communauté désignée de l’entrepôt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_Toc75195240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5</w:t>
        </w:r>
        <w:r w:rsidR="0072158B">
          <w:rPr>
            <w:noProof/>
            <w:webHidden/>
          </w:rPr>
          <w:fldChar w:fldCharType="end"/>
        </w:r>
      </w:hyperlink>
    </w:p>
    <w:p w14:paraId="6EADFB88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41" w:history="1">
        <w:r w:rsidR="0072158B" w:rsidRPr="00366842">
          <w:rPr>
            <w:rStyle w:val="Lienhypertexte"/>
            <w:noProof/>
            <w:lang w:val="fr-FR"/>
          </w:rPr>
          <w:t>Niveau de curation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_Toc75195241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5</w:t>
        </w:r>
        <w:r w:rsidR="0072158B">
          <w:rPr>
            <w:noProof/>
            <w:webHidden/>
          </w:rPr>
          <w:fldChar w:fldCharType="end"/>
        </w:r>
      </w:hyperlink>
    </w:p>
    <w:p w14:paraId="23978AC4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42" w:history="1">
        <w:r w:rsidR="0072158B" w:rsidRPr="00366842">
          <w:rPr>
            <w:rStyle w:val="Lienhypertexte"/>
            <w:noProof/>
            <w:lang w:val="fr-FR"/>
          </w:rPr>
          <w:t>Partenaires externes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_Toc75195242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5</w:t>
        </w:r>
        <w:r w:rsidR="0072158B">
          <w:rPr>
            <w:noProof/>
            <w:webHidden/>
          </w:rPr>
          <w:fldChar w:fldCharType="end"/>
        </w:r>
      </w:hyperlink>
    </w:p>
    <w:p w14:paraId="07B34C83" w14:textId="77777777" w:rsidR="0072158B" w:rsidRDefault="008857D0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75195243" w:history="1">
        <w:r w:rsidR="0072158B" w:rsidRPr="00366842">
          <w:rPr>
            <w:rStyle w:val="Lienhypertexte"/>
            <w:noProof/>
            <w:lang w:val="fr-FR"/>
          </w:rPr>
          <w:t>Infrastructure organisationnelle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_Toc75195243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6</w:t>
        </w:r>
        <w:r w:rsidR="0072158B">
          <w:rPr>
            <w:noProof/>
            <w:webHidden/>
          </w:rPr>
          <w:fldChar w:fldCharType="end"/>
        </w:r>
      </w:hyperlink>
    </w:p>
    <w:p w14:paraId="048ADFC3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44" w:history="1">
        <w:r w:rsidR="0072158B" w:rsidRPr="00366842">
          <w:rPr>
            <w:rStyle w:val="Lienhypertexte"/>
            <w:noProof/>
            <w:lang w:val="fr-FR"/>
          </w:rPr>
          <w:t>R1 – Mission/périmètre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_Toc75195244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6</w:t>
        </w:r>
        <w:r w:rsidR="0072158B">
          <w:rPr>
            <w:noProof/>
            <w:webHidden/>
          </w:rPr>
          <w:fldChar w:fldCharType="end"/>
        </w:r>
      </w:hyperlink>
    </w:p>
    <w:p w14:paraId="5EB6E8B8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45" w:history="1">
        <w:r w:rsidR="0072158B" w:rsidRPr="00366842">
          <w:rPr>
            <w:rStyle w:val="Lienhypertexte"/>
            <w:noProof/>
            <w:lang w:val="fr-FR"/>
          </w:rPr>
          <w:t>R2 – Licences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_Toc75195245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6</w:t>
        </w:r>
        <w:r w:rsidR="0072158B">
          <w:rPr>
            <w:noProof/>
            <w:webHidden/>
          </w:rPr>
          <w:fldChar w:fldCharType="end"/>
        </w:r>
      </w:hyperlink>
    </w:p>
    <w:p w14:paraId="2A0AD37B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46" w:history="1">
        <w:r w:rsidR="0072158B" w:rsidRPr="00366842">
          <w:rPr>
            <w:rStyle w:val="Lienhypertexte"/>
            <w:noProof/>
            <w:lang w:val="fr-FR"/>
          </w:rPr>
          <w:t>R3 – Continuité de l’accès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_Toc75195246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6</w:t>
        </w:r>
        <w:r w:rsidR="0072158B">
          <w:rPr>
            <w:noProof/>
            <w:webHidden/>
          </w:rPr>
          <w:fldChar w:fldCharType="end"/>
        </w:r>
      </w:hyperlink>
    </w:p>
    <w:p w14:paraId="7C5FDA17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47" w:history="1">
        <w:r w:rsidR="0072158B" w:rsidRPr="00366842">
          <w:rPr>
            <w:rStyle w:val="Lienhypertexte"/>
            <w:noProof/>
            <w:lang w:val="fr-FR"/>
          </w:rPr>
          <w:t>R4 – Confidentialité/éthique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_Toc75195247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6</w:t>
        </w:r>
        <w:r w:rsidR="0072158B">
          <w:rPr>
            <w:noProof/>
            <w:webHidden/>
          </w:rPr>
          <w:fldChar w:fldCharType="end"/>
        </w:r>
      </w:hyperlink>
    </w:p>
    <w:p w14:paraId="043E9E58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48" w:history="1">
        <w:r w:rsidR="0072158B" w:rsidRPr="00366842">
          <w:rPr>
            <w:rStyle w:val="Lienhypertexte"/>
            <w:noProof/>
            <w:lang w:val="fr-FR"/>
          </w:rPr>
          <w:t>R5 – Infrastructure organisationnelle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_Toc75195248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6</w:t>
        </w:r>
        <w:r w:rsidR="0072158B">
          <w:rPr>
            <w:noProof/>
            <w:webHidden/>
          </w:rPr>
          <w:fldChar w:fldCharType="end"/>
        </w:r>
      </w:hyperlink>
    </w:p>
    <w:p w14:paraId="714D3E5A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49" w:history="1">
        <w:r w:rsidR="0072158B" w:rsidRPr="00366842">
          <w:rPr>
            <w:rStyle w:val="Lienhypertexte"/>
            <w:noProof/>
            <w:lang w:val="fr-FR"/>
          </w:rPr>
          <w:t>R6 – Conseils d’experts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_Toc75195249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6</w:t>
        </w:r>
        <w:r w:rsidR="0072158B">
          <w:rPr>
            <w:noProof/>
            <w:webHidden/>
          </w:rPr>
          <w:fldChar w:fldCharType="end"/>
        </w:r>
      </w:hyperlink>
    </w:p>
    <w:p w14:paraId="3B5DFF3A" w14:textId="77777777" w:rsidR="0072158B" w:rsidRDefault="008857D0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75195250" w:history="1">
        <w:r w:rsidR="0072158B" w:rsidRPr="00366842">
          <w:rPr>
            <w:rStyle w:val="Lienhypertexte"/>
            <w:noProof/>
            <w:lang w:val="fr-FR"/>
          </w:rPr>
          <w:t>Gestion des objets numériques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_Toc75195250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7</w:t>
        </w:r>
        <w:r w:rsidR="0072158B">
          <w:rPr>
            <w:noProof/>
            <w:webHidden/>
          </w:rPr>
          <w:fldChar w:fldCharType="end"/>
        </w:r>
      </w:hyperlink>
    </w:p>
    <w:p w14:paraId="201529B7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51" w:history="1">
        <w:r w:rsidR="0072158B" w:rsidRPr="00366842">
          <w:rPr>
            <w:rStyle w:val="Lienhypertexte"/>
            <w:noProof/>
            <w:lang w:val="fr-FR"/>
          </w:rPr>
          <w:t>R7 – Intégrité et authenticité des données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_Toc75195251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7</w:t>
        </w:r>
        <w:r w:rsidR="0072158B">
          <w:rPr>
            <w:noProof/>
            <w:webHidden/>
          </w:rPr>
          <w:fldChar w:fldCharType="end"/>
        </w:r>
      </w:hyperlink>
    </w:p>
    <w:p w14:paraId="66EE1C8E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52" w:history="1">
        <w:r w:rsidR="0072158B" w:rsidRPr="00366842">
          <w:rPr>
            <w:rStyle w:val="Lienhypertexte"/>
            <w:noProof/>
            <w:lang w:val="fr-FR"/>
          </w:rPr>
          <w:t>R8 – Appréciation et sélection des données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_Toc75195252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7</w:t>
        </w:r>
        <w:r w:rsidR="0072158B">
          <w:rPr>
            <w:noProof/>
            <w:webHidden/>
          </w:rPr>
          <w:fldChar w:fldCharType="end"/>
        </w:r>
      </w:hyperlink>
    </w:p>
    <w:p w14:paraId="57CA73F0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53" w:history="1">
        <w:r w:rsidR="0072158B" w:rsidRPr="00366842">
          <w:rPr>
            <w:rStyle w:val="Lienhypertexte"/>
            <w:noProof/>
            <w:lang w:val="fr-FR"/>
          </w:rPr>
          <w:t>R9 – Procédures d’archivage documentées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_Toc75195253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7</w:t>
        </w:r>
        <w:r w:rsidR="0072158B">
          <w:rPr>
            <w:noProof/>
            <w:webHidden/>
          </w:rPr>
          <w:fldChar w:fldCharType="end"/>
        </w:r>
      </w:hyperlink>
    </w:p>
    <w:p w14:paraId="0CCE9DCD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54" w:history="1">
        <w:r w:rsidR="0072158B" w:rsidRPr="00366842">
          <w:rPr>
            <w:rStyle w:val="Lienhypertexte"/>
            <w:noProof/>
            <w:lang w:val="fr-FR"/>
          </w:rPr>
          <w:t>R10 – Plan de preservation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_Toc75195254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7</w:t>
        </w:r>
        <w:r w:rsidR="0072158B">
          <w:rPr>
            <w:noProof/>
            <w:webHidden/>
          </w:rPr>
          <w:fldChar w:fldCharType="end"/>
        </w:r>
      </w:hyperlink>
    </w:p>
    <w:p w14:paraId="6D886C41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55" w:history="1">
        <w:r w:rsidR="0072158B" w:rsidRPr="00366842">
          <w:rPr>
            <w:rStyle w:val="Lienhypertexte"/>
            <w:noProof/>
            <w:lang w:val="fr-FR"/>
          </w:rPr>
          <w:t>R11 – Qualité des données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_Toc75195255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7</w:t>
        </w:r>
        <w:r w:rsidR="0072158B">
          <w:rPr>
            <w:noProof/>
            <w:webHidden/>
          </w:rPr>
          <w:fldChar w:fldCharType="end"/>
        </w:r>
      </w:hyperlink>
    </w:p>
    <w:p w14:paraId="25ADEEF4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56" w:history="1">
        <w:r w:rsidR="0072158B" w:rsidRPr="00366842">
          <w:rPr>
            <w:rStyle w:val="Lienhypertexte"/>
            <w:noProof/>
            <w:lang w:val="fr-FR"/>
          </w:rPr>
          <w:t>R12 – Processus de traitement (Workflows)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_Toc75195256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7</w:t>
        </w:r>
        <w:r w:rsidR="0072158B">
          <w:rPr>
            <w:noProof/>
            <w:webHidden/>
          </w:rPr>
          <w:fldChar w:fldCharType="end"/>
        </w:r>
      </w:hyperlink>
    </w:p>
    <w:p w14:paraId="1CB4CB81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57" w:history="1">
        <w:r w:rsidR="0072158B" w:rsidRPr="00366842">
          <w:rPr>
            <w:rStyle w:val="Lienhypertexte"/>
            <w:noProof/>
            <w:lang w:val="fr-FR"/>
          </w:rPr>
          <w:t>R13 – Découverte et identification des données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_Toc75195257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7</w:t>
        </w:r>
        <w:r w:rsidR="0072158B">
          <w:rPr>
            <w:noProof/>
            <w:webHidden/>
          </w:rPr>
          <w:fldChar w:fldCharType="end"/>
        </w:r>
      </w:hyperlink>
    </w:p>
    <w:p w14:paraId="5EEFC491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58" w:history="1">
        <w:r w:rsidR="0072158B" w:rsidRPr="00366842">
          <w:rPr>
            <w:rStyle w:val="Lienhypertexte"/>
            <w:noProof/>
            <w:lang w:val="fr-FR"/>
          </w:rPr>
          <w:t>R14 – Réutilisation des données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_Toc75195258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7</w:t>
        </w:r>
        <w:r w:rsidR="0072158B">
          <w:rPr>
            <w:noProof/>
            <w:webHidden/>
          </w:rPr>
          <w:fldChar w:fldCharType="end"/>
        </w:r>
      </w:hyperlink>
    </w:p>
    <w:p w14:paraId="2F54CB10" w14:textId="77777777" w:rsidR="0072158B" w:rsidRDefault="008857D0">
      <w:pPr>
        <w:pStyle w:val="TM1"/>
        <w:tabs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75195259" w:history="1">
        <w:r w:rsidR="0072158B" w:rsidRPr="00366842">
          <w:rPr>
            <w:rStyle w:val="Lienhypertexte"/>
            <w:noProof/>
            <w:lang w:val="fr-FR"/>
          </w:rPr>
          <w:t>Technologie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_Toc75195259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8</w:t>
        </w:r>
        <w:r w:rsidR="0072158B">
          <w:rPr>
            <w:noProof/>
            <w:webHidden/>
          </w:rPr>
          <w:fldChar w:fldCharType="end"/>
        </w:r>
      </w:hyperlink>
    </w:p>
    <w:p w14:paraId="62FEFD3A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60" w:history="1">
        <w:r w:rsidR="0072158B" w:rsidRPr="00366842">
          <w:rPr>
            <w:rStyle w:val="Lienhypertexte"/>
            <w:noProof/>
            <w:lang w:val="fr-FR"/>
          </w:rPr>
          <w:t>R15 – Infrastructure technique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_Toc75195260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8</w:t>
        </w:r>
        <w:r w:rsidR="0072158B">
          <w:rPr>
            <w:noProof/>
            <w:webHidden/>
          </w:rPr>
          <w:fldChar w:fldCharType="end"/>
        </w:r>
      </w:hyperlink>
    </w:p>
    <w:p w14:paraId="6B4580CB" w14:textId="77777777" w:rsidR="0072158B" w:rsidRDefault="008857D0">
      <w:pPr>
        <w:pStyle w:val="TM2"/>
        <w:tabs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val="fr-FR"/>
        </w:rPr>
      </w:pPr>
      <w:hyperlink w:anchor="_Toc75195261" w:history="1">
        <w:r w:rsidR="0072158B" w:rsidRPr="00366842">
          <w:rPr>
            <w:rStyle w:val="Lienhypertexte"/>
            <w:noProof/>
            <w:lang w:val="fr-FR"/>
          </w:rPr>
          <w:t>R16 – Sécurité</w:t>
        </w:r>
        <w:r w:rsidR="0072158B">
          <w:rPr>
            <w:noProof/>
            <w:webHidden/>
          </w:rPr>
          <w:tab/>
        </w:r>
        <w:r w:rsidR="0072158B">
          <w:rPr>
            <w:noProof/>
            <w:webHidden/>
          </w:rPr>
          <w:fldChar w:fldCharType="begin"/>
        </w:r>
        <w:r w:rsidR="0072158B">
          <w:rPr>
            <w:noProof/>
            <w:webHidden/>
          </w:rPr>
          <w:instrText xml:space="preserve"> PAGEREF _Toc75195261 \h </w:instrText>
        </w:r>
        <w:r w:rsidR="0072158B">
          <w:rPr>
            <w:noProof/>
            <w:webHidden/>
          </w:rPr>
        </w:r>
        <w:r w:rsidR="0072158B">
          <w:rPr>
            <w:noProof/>
            <w:webHidden/>
          </w:rPr>
          <w:fldChar w:fldCharType="separate"/>
        </w:r>
        <w:r w:rsidR="0072158B">
          <w:rPr>
            <w:noProof/>
            <w:webHidden/>
          </w:rPr>
          <w:t>8</w:t>
        </w:r>
        <w:r w:rsidR="0072158B">
          <w:rPr>
            <w:noProof/>
            <w:webHidden/>
          </w:rPr>
          <w:fldChar w:fldCharType="end"/>
        </w:r>
      </w:hyperlink>
    </w:p>
    <w:p w14:paraId="646AED12" w14:textId="77777777" w:rsidR="00A40D81" w:rsidRPr="00785369" w:rsidRDefault="00F94869" w:rsidP="00942D47">
      <w:pPr>
        <w:pStyle w:val="Corpsdetexte"/>
        <w:rPr>
          <w:lang w:val="fr-FR"/>
        </w:rPr>
      </w:pPr>
      <w:r w:rsidRPr="00785369">
        <w:rPr>
          <w:lang w:val="fr-FR"/>
        </w:rPr>
        <w:fldChar w:fldCharType="end"/>
      </w:r>
    </w:p>
    <w:p w14:paraId="7515B928" w14:textId="77777777" w:rsidR="00024B65" w:rsidRPr="00785369" w:rsidRDefault="00024B65" w:rsidP="00942D47">
      <w:pPr>
        <w:pStyle w:val="Titreflottant"/>
        <w:rPr>
          <w:lang w:val="fr-FR"/>
        </w:rPr>
      </w:pPr>
      <w:r w:rsidRPr="00785369">
        <w:rPr>
          <w:lang w:val="fr-FR"/>
        </w:rPr>
        <w:t>Tables des illustrations</w:t>
      </w:r>
    </w:p>
    <w:p w14:paraId="5D6D29C4" w14:textId="77777777" w:rsidR="00F94869" w:rsidRPr="00785369" w:rsidRDefault="00F94869" w:rsidP="00942D47">
      <w:pPr>
        <w:rPr>
          <w:lang w:val="fr-FR"/>
        </w:rPr>
      </w:pPr>
      <w:r w:rsidRPr="00785369">
        <w:rPr>
          <w:highlight w:val="yellow"/>
          <w:lang w:val="fr-FR"/>
        </w:rPr>
        <w:t>Figures</w:t>
      </w:r>
      <w:r w:rsidRPr="00785369">
        <w:rPr>
          <w:lang w:val="fr-FR"/>
        </w:rPr>
        <w:t xml:space="preserve"> </w:t>
      </w:r>
    </w:p>
    <w:p w14:paraId="3FE83652" w14:textId="77777777" w:rsidR="003C699E" w:rsidRPr="00785369" w:rsidRDefault="00F94869">
      <w:pPr>
        <w:pStyle w:val="Tabledesillustrations"/>
        <w:tabs>
          <w:tab w:val="right" w:leader="dot" w:pos="9628"/>
        </w:tabs>
        <w:rPr>
          <w:rFonts w:eastAsiaTheme="minorEastAsia" w:cstheme="minorBidi"/>
          <w:smallCaps w:val="0"/>
          <w:sz w:val="22"/>
          <w:szCs w:val="22"/>
          <w:lang w:val="fr-FR"/>
        </w:rPr>
      </w:pPr>
      <w:r w:rsidRPr="00785369">
        <w:rPr>
          <w:lang w:val="fr-FR"/>
        </w:rPr>
        <w:fldChar w:fldCharType="begin"/>
      </w:r>
      <w:r w:rsidRPr="00785369">
        <w:rPr>
          <w:lang w:val="fr-FR"/>
        </w:rPr>
        <w:instrText xml:space="preserve"> TOC \h \z \c "Figure" </w:instrText>
      </w:r>
      <w:r w:rsidRPr="00785369">
        <w:rPr>
          <w:lang w:val="fr-FR"/>
        </w:rPr>
        <w:fldChar w:fldCharType="separate"/>
      </w:r>
      <w:hyperlink w:anchor="_Toc53414667" w:history="1">
        <w:r w:rsidR="003C699E" w:rsidRPr="00785369">
          <w:rPr>
            <w:rStyle w:val="Lienhypertexte"/>
            <w:lang w:val="fr-FR"/>
          </w:rPr>
          <w:t>Figure 1. Bandeau web Odatis</w:t>
        </w:r>
        <w:r w:rsidR="003C699E" w:rsidRPr="00785369">
          <w:rPr>
            <w:webHidden/>
            <w:lang w:val="fr-FR"/>
          </w:rPr>
          <w:tab/>
        </w:r>
        <w:r w:rsidR="003C699E" w:rsidRPr="00785369">
          <w:rPr>
            <w:webHidden/>
            <w:lang w:val="fr-FR"/>
          </w:rPr>
          <w:fldChar w:fldCharType="begin"/>
        </w:r>
        <w:r w:rsidR="003C699E" w:rsidRPr="00785369">
          <w:rPr>
            <w:webHidden/>
            <w:lang w:val="fr-FR"/>
          </w:rPr>
          <w:instrText xml:space="preserve"> PAGEREF _Toc53414667 \h </w:instrText>
        </w:r>
        <w:r w:rsidR="003C699E" w:rsidRPr="00785369">
          <w:rPr>
            <w:webHidden/>
            <w:lang w:val="fr-FR"/>
          </w:rPr>
        </w:r>
        <w:r w:rsidR="003C699E" w:rsidRPr="00785369">
          <w:rPr>
            <w:webHidden/>
            <w:lang w:val="fr-FR"/>
          </w:rPr>
          <w:fldChar w:fldCharType="separate"/>
        </w:r>
        <w:r w:rsidR="0072158B">
          <w:rPr>
            <w:noProof/>
            <w:webHidden/>
            <w:lang w:val="fr-FR"/>
          </w:rPr>
          <w:t>2</w:t>
        </w:r>
        <w:r w:rsidR="003C699E" w:rsidRPr="00785369">
          <w:rPr>
            <w:webHidden/>
            <w:lang w:val="fr-FR"/>
          </w:rPr>
          <w:fldChar w:fldCharType="end"/>
        </w:r>
      </w:hyperlink>
    </w:p>
    <w:p w14:paraId="4A78B3C4" w14:textId="77777777" w:rsidR="00F94869" w:rsidRPr="00785369" w:rsidRDefault="00F94869" w:rsidP="00942D47">
      <w:pPr>
        <w:rPr>
          <w:lang w:val="fr-FR"/>
        </w:rPr>
      </w:pPr>
      <w:r w:rsidRPr="00785369">
        <w:rPr>
          <w:lang w:val="fr-FR"/>
        </w:rPr>
        <w:fldChar w:fldCharType="end"/>
      </w:r>
      <w:r w:rsidRPr="00785369">
        <w:rPr>
          <w:highlight w:val="yellow"/>
          <w:lang w:val="fr-FR"/>
        </w:rPr>
        <w:t>Tableaux</w:t>
      </w:r>
    </w:p>
    <w:p w14:paraId="13954717" w14:textId="77777777" w:rsidR="003C699E" w:rsidRPr="00785369" w:rsidRDefault="00F94869">
      <w:pPr>
        <w:pStyle w:val="Tabledesillustrations"/>
        <w:tabs>
          <w:tab w:val="right" w:leader="dot" w:pos="9628"/>
        </w:tabs>
        <w:rPr>
          <w:rFonts w:eastAsiaTheme="minorEastAsia" w:cstheme="minorBidi"/>
          <w:smallCaps w:val="0"/>
          <w:sz w:val="22"/>
          <w:szCs w:val="22"/>
          <w:lang w:val="fr-FR"/>
        </w:rPr>
      </w:pPr>
      <w:r w:rsidRPr="00785369">
        <w:rPr>
          <w:lang w:val="fr-FR"/>
        </w:rPr>
        <w:fldChar w:fldCharType="begin"/>
      </w:r>
      <w:r w:rsidRPr="00785369">
        <w:rPr>
          <w:lang w:val="fr-FR"/>
        </w:rPr>
        <w:instrText xml:space="preserve"> TOC \h \z \c "Tableau" </w:instrText>
      </w:r>
      <w:r w:rsidRPr="00785369">
        <w:rPr>
          <w:lang w:val="fr-FR"/>
        </w:rPr>
        <w:fldChar w:fldCharType="separate"/>
      </w:r>
      <w:hyperlink w:anchor="_Toc53414670" w:history="1">
        <w:r w:rsidR="003C699E" w:rsidRPr="00785369">
          <w:rPr>
            <w:rStyle w:val="Lienhypertexte"/>
            <w:lang w:val="fr-FR"/>
          </w:rPr>
          <w:t>Tableau 1. Odatis</w:t>
        </w:r>
        <w:r w:rsidR="003C699E" w:rsidRPr="00785369">
          <w:rPr>
            <w:webHidden/>
            <w:lang w:val="fr-FR"/>
          </w:rPr>
          <w:tab/>
        </w:r>
        <w:r w:rsidR="003C699E" w:rsidRPr="00785369">
          <w:rPr>
            <w:webHidden/>
            <w:lang w:val="fr-FR"/>
          </w:rPr>
          <w:fldChar w:fldCharType="begin"/>
        </w:r>
        <w:r w:rsidR="003C699E" w:rsidRPr="00785369">
          <w:rPr>
            <w:webHidden/>
            <w:lang w:val="fr-FR"/>
          </w:rPr>
          <w:instrText xml:space="preserve"> PAGEREF _Toc53414670 \h </w:instrText>
        </w:r>
        <w:r w:rsidR="003C699E" w:rsidRPr="00785369">
          <w:rPr>
            <w:webHidden/>
            <w:lang w:val="fr-FR"/>
          </w:rPr>
        </w:r>
        <w:r w:rsidR="003C699E" w:rsidRPr="00785369">
          <w:rPr>
            <w:webHidden/>
            <w:lang w:val="fr-FR"/>
          </w:rPr>
          <w:fldChar w:fldCharType="separate"/>
        </w:r>
        <w:r w:rsidR="0072158B">
          <w:rPr>
            <w:noProof/>
            <w:webHidden/>
            <w:lang w:val="fr-FR"/>
          </w:rPr>
          <w:t>2</w:t>
        </w:r>
        <w:r w:rsidR="003C699E" w:rsidRPr="00785369">
          <w:rPr>
            <w:webHidden/>
            <w:lang w:val="fr-FR"/>
          </w:rPr>
          <w:fldChar w:fldCharType="end"/>
        </w:r>
      </w:hyperlink>
    </w:p>
    <w:p w14:paraId="60D4EB82" w14:textId="77777777" w:rsidR="0072158B" w:rsidRPr="0072158B" w:rsidRDefault="00F94869" w:rsidP="0072158B">
      <w:r w:rsidRPr="00785369">
        <w:rPr>
          <w:lang w:val="fr-FR"/>
        </w:rPr>
        <w:fldChar w:fldCharType="end"/>
      </w:r>
      <w:r w:rsidR="0072158B" w:rsidRPr="0072158B">
        <w:br w:type="page"/>
      </w:r>
    </w:p>
    <w:p w14:paraId="635BD63B" w14:textId="77777777" w:rsidR="0072158B" w:rsidRPr="00DC2590" w:rsidRDefault="0072158B" w:rsidP="0072158B">
      <w:pPr>
        <w:pStyle w:val="Titreflottant"/>
        <w:rPr>
          <w:lang w:val="fr-FR"/>
        </w:rPr>
      </w:pPr>
      <w:r w:rsidRPr="00DC2590">
        <w:rPr>
          <w:lang w:val="fr-FR"/>
        </w:rPr>
        <w:lastRenderedPageBreak/>
        <w:t>Abréviations</w:t>
      </w: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158B" w:rsidRPr="00DC2590" w14:paraId="0196E466" w14:textId="77777777" w:rsidTr="0048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53686E0" w14:textId="77777777" w:rsidR="0072158B" w:rsidRPr="00DC2590" w:rsidRDefault="0072158B" w:rsidP="00481DA8">
            <w:pPr>
              <w:pStyle w:val="Sansinterligne"/>
            </w:pPr>
            <w:r w:rsidRPr="00DC2590">
              <w:t>Abbréviations</w:t>
            </w:r>
          </w:p>
        </w:tc>
        <w:tc>
          <w:tcPr>
            <w:tcW w:w="4814" w:type="dxa"/>
          </w:tcPr>
          <w:p w14:paraId="27E1195E" w14:textId="77777777" w:rsidR="0072158B" w:rsidRPr="00DC2590" w:rsidRDefault="0072158B" w:rsidP="00481DA8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2590">
              <w:t>Signification</w:t>
            </w:r>
          </w:p>
        </w:tc>
      </w:tr>
      <w:tr w:rsidR="0072158B" w:rsidRPr="00FB041D" w14:paraId="37E0BFD7" w14:textId="77777777" w:rsidTr="0048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4C4C7D7" w14:textId="77777777" w:rsidR="0072158B" w:rsidRPr="00DC2590" w:rsidRDefault="0072158B" w:rsidP="00481DA8">
            <w:pPr>
              <w:pStyle w:val="Sansinterligne"/>
            </w:pPr>
            <w:r w:rsidRPr="00DC2590">
              <w:t>CDS</w:t>
            </w:r>
          </w:p>
        </w:tc>
        <w:tc>
          <w:tcPr>
            <w:tcW w:w="4814" w:type="dxa"/>
          </w:tcPr>
          <w:p w14:paraId="5C335214" w14:textId="77777777" w:rsidR="0072158B" w:rsidRPr="00DC2590" w:rsidRDefault="0072158B" w:rsidP="00481DA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590">
              <w:t>Centre(s) de Données et Services</w:t>
            </w:r>
          </w:p>
        </w:tc>
      </w:tr>
      <w:tr w:rsidR="0072158B" w:rsidRPr="00DC2590" w14:paraId="0833DDD6" w14:textId="77777777" w:rsidTr="00481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42C72EC" w14:textId="77777777" w:rsidR="0072158B" w:rsidRPr="00DC2590" w:rsidRDefault="0072158B" w:rsidP="00481DA8">
            <w:pPr>
              <w:pStyle w:val="Sansinterligne"/>
            </w:pPr>
            <w:r w:rsidRPr="00DC2590">
              <w:t>CTS</w:t>
            </w:r>
          </w:p>
        </w:tc>
        <w:tc>
          <w:tcPr>
            <w:tcW w:w="4814" w:type="dxa"/>
          </w:tcPr>
          <w:p w14:paraId="78419D13" w14:textId="77777777" w:rsidR="0072158B" w:rsidRPr="00DC2590" w:rsidRDefault="0072158B" w:rsidP="00481DA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590">
              <w:t>CoreTrustSeal (certification)</w:t>
            </w:r>
          </w:p>
        </w:tc>
      </w:tr>
      <w:tr w:rsidR="0072158B" w:rsidRPr="00FB041D" w14:paraId="48A5B65A" w14:textId="77777777" w:rsidTr="0048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8D21F00" w14:textId="77777777" w:rsidR="0072158B" w:rsidRPr="00DC2590" w:rsidRDefault="0072158B" w:rsidP="00481DA8">
            <w:pPr>
              <w:pStyle w:val="Sansinterligne"/>
            </w:pPr>
            <w:r w:rsidRPr="00DC2590">
              <w:t>DOI</w:t>
            </w:r>
          </w:p>
        </w:tc>
        <w:tc>
          <w:tcPr>
            <w:tcW w:w="4814" w:type="dxa"/>
          </w:tcPr>
          <w:p w14:paraId="3FFC2F0C" w14:textId="77777777" w:rsidR="0072158B" w:rsidRPr="00DC2590" w:rsidRDefault="0072158B" w:rsidP="00481DA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590">
              <w:t>Digital Object Identifier (Identifiant unique d’un objet digital)</w:t>
            </w:r>
          </w:p>
        </w:tc>
      </w:tr>
      <w:tr w:rsidR="0072158B" w:rsidRPr="00DC2590" w14:paraId="00E6085C" w14:textId="77777777" w:rsidTr="00481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851701E" w14:textId="77777777" w:rsidR="0072158B" w:rsidRPr="00DC2590" w:rsidRDefault="0072158B" w:rsidP="00481DA8">
            <w:pPr>
              <w:pStyle w:val="Sansinterligne"/>
            </w:pPr>
            <w:r w:rsidRPr="00DC2590">
              <w:t>FAIR</w:t>
            </w:r>
          </w:p>
        </w:tc>
        <w:tc>
          <w:tcPr>
            <w:tcW w:w="4814" w:type="dxa"/>
          </w:tcPr>
          <w:p w14:paraId="0746E513" w14:textId="77777777" w:rsidR="0072158B" w:rsidRPr="00DC2590" w:rsidRDefault="0072158B" w:rsidP="00481DA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590">
              <w:t>Findable (Trouvable)</w:t>
            </w:r>
          </w:p>
          <w:p w14:paraId="45CEC9E4" w14:textId="77777777" w:rsidR="0072158B" w:rsidRPr="00DC2590" w:rsidRDefault="0072158B" w:rsidP="00481DA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590">
              <w:t>Accessible (Accessible)</w:t>
            </w:r>
          </w:p>
          <w:p w14:paraId="29240E50" w14:textId="77777777" w:rsidR="0072158B" w:rsidRPr="00DC2590" w:rsidRDefault="0072158B" w:rsidP="00481DA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590">
              <w:t>Interoperable (Interopérable/Interopérabilité)</w:t>
            </w:r>
          </w:p>
          <w:p w14:paraId="6745EEC6" w14:textId="77777777" w:rsidR="0072158B" w:rsidRPr="00DC2590" w:rsidRDefault="0072158B" w:rsidP="00481DA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590">
              <w:t>Reusable (Ré-utilisable)</w:t>
            </w:r>
          </w:p>
        </w:tc>
      </w:tr>
      <w:tr w:rsidR="0072158B" w:rsidRPr="00DC2590" w14:paraId="70D0BC03" w14:textId="77777777" w:rsidTr="0048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3DB7084" w14:textId="77777777" w:rsidR="0072158B" w:rsidRPr="00DC2590" w:rsidRDefault="0072158B" w:rsidP="00481DA8">
            <w:pPr>
              <w:pStyle w:val="Sansinterligne"/>
            </w:pPr>
            <w:r w:rsidRPr="00DC2590">
              <w:t>PID</w:t>
            </w:r>
          </w:p>
        </w:tc>
        <w:tc>
          <w:tcPr>
            <w:tcW w:w="4814" w:type="dxa"/>
          </w:tcPr>
          <w:p w14:paraId="6478292E" w14:textId="77777777" w:rsidR="0072158B" w:rsidRPr="00DC2590" w:rsidRDefault="0072158B" w:rsidP="00481DA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590">
              <w:t>Persistent IDentifier (Identifiant permanent)</w:t>
            </w:r>
          </w:p>
        </w:tc>
      </w:tr>
      <w:tr w:rsidR="0072158B" w:rsidRPr="00DC2590" w14:paraId="30F46A5B" w14:textId="77777777" w:rsidTr="00481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2C9AFA3" w14:textId="77777777" w:rsidR="0072158B" w:rsidRPr="00DC2590" w:rsidRDefault="0072158B" w:rsidP="00481DA8">
            <w:pPr>
              <w:pStyle w:val="Sansinterligne"/>
            </w:pPr>
            <w:r w:rsidRPr="00DC2590">
              <w:t>RDA</w:t>
            </w:r>
          </w:p>
        </w:tc>
        <w:tc>
          <w:tcPr>
            <w:tcW w:w="4814" w:type="dxa"/>
          </w:tcPr>
          <w:p w14:paraId="5E63AD18" w14:textId="77777777" w:rsidR="0072158B" w:rsidRPr="00DC2590" w:rsidRDefault="0072158B" w:rsidP="00481DA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590">
              <w:t>Research Data Alliance</w:t>
            </w:r>
          </w:p>
        </w:tc>
      </w:tr>
      <w:tr w:rsidR="0072158B" w:rsidRPr="00FB041D" w14:paraId="6C5C30BA" w14:textId="77777777" w:rsidTr="0048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BA0E978" w14:textId="77777777" w:rsidR="0072158B" w:rsidRPr="00DC2590" w:rsidRDefault="0072158B" w:rsidP="00481DA8">
            <w:pPr>
              <w:pStyle w:val="Sansinterligne"/>
            </w:pPr>
            <w:r w:rsidRPr="00DC2590">
              <w:t>URI</w:t>
            </w:r>
          </w:p>
        </w:tc>
        <w:tc>
          <w:tcPr>
            <w:tcW w:w="4814" w:type="dxa"/>
          </w:tcPr>
          <w:p w14:paraId="57297436" w14:textId="77777777" w:rsidR="0072158B" w:rsidRPr="00DC2590" w:rsidRDefault="0072158B" w:rsidP="00481DA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590">
              <w:t>Uniform Resource Identifier (Identifiant unique et uniforme d’une ressource en ligne)</w:t>
            </w:r>
          </w:p>
        </w:tc>
      </w:tr>
      <w:tr w:rsidR="0072158B" w:rsidRPr="00FB041D" w14:paraId="40B3D86F" w14:textId="77777777" w:rsidTr="00481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7C64C1A" w14:textId="77777777" w:rsidR="0072158B" w:rsidRPr="00DC2590" w:rsidRDefault="0072158B" w:rsidP="00481DA8">
            <w:pPr>
              <w:pStyle w:val="Sansinterligne"/>
            </w:pPr>
            <w:r w:rsidRPr="00DC2590">
              <w:t>UUID</w:t>
            </w:r>
          </w:p>
        </w:tc>
        <w:tc>
          <w:tcPr>
            <w:tcW w:w="4814" w:type="dxa"/>
          </w:tcPr>
          <w:p w14:paraId="7D625716" w14:textId="77777777" w:rsidR="0072158B" w:rsidRPr="00DC2590" w:rsidRDefault="0072158B" w:rsidP="00481DA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2590">
              <w:t>Universally Unique IDentifier (Identifiant unique universellement – ex : DOI, ISBN, URI, etc.)</w:t>
            </w:r>
          </w:p>
        </w:tc>
      </w:tr>
    </w:tbl>
    <w:p w14:paraId="4E82F476" w14:textId="77777777" w:rsidR="0072158B" w:rsidRPr="00DC2590" w:rsidRDefault="0072158B" w:rsidP="0072158B">
      <w:pPr>
        <w:pStyle w:val="Titre1"/>
        <w:numPr>
          <w:ilvl w:val="0"/>
          <w:numId w:val="0"/>
        </w:numPr>
        <w:rPr>
          <w:lang w:val="fr-FR"/>
        </w:rPr>
      </w:pPr>
      <w:r w:rsidRPr="00FB041D">
        <w:rPr>
          <w:lang w:val="fr-FR"/>
        </w:rPr>
        <w:br w:type="page"/>
      </w:r>
      <w:bookmarkStart w:id="1" w:name="_Toc74821421"/>
      <w:bookmarkStart w:id="2" w:name="_Toc75195237"/>
      <w:bookmarkStart w:id="3" w:name="_Toc53409894"/>
      <w:r w:rsidRPr="00DC2590">
        <w:rPr>
          <w:lang w:val="fr-FR"/>
        </w:rPr>
        <w:lastRenderedPageBreak/>
        <w:t>Liens utiles</w:t>
      </w:r>
      <w:bookmarkEnd w:id="1"/>
      <w:bookmarkEnd w:id="2"/>
    </w:p>
    <w:p w14:paraId="10E9406A" w14:textId="77777777" w:rsidR="0072158B" w:rsidRDefault="0072158B" w:rsidP="0072158B">
      <w:pPr>
        <w:rPr>
          <w:b/>
          <w:lang w:val="fr-FR"/>
        </w:rPr>
      </w:pPr>
      <w:commentRangeStart w:id="4"/>
      <w:r>
        <w:rPr>
          <w:lang w:val="fr-FR"/>
        </w:rPr>
        <w:t>Le « </w:t>
      </w:r>
      <w:r w:rsidRPr="000679A8">
        <w:rPr>
          <w:lang w:val="fr-FR"/>
        </w:rPr>
        <w:t>Guide ANR COPiLOtE - Certification CTS</w:t>
      </w:r>
      <w:r>
        <w:rPr>
          <w:lang w:val="fr-FR"/>
        </w:rPr>
        <w:t> » :</w:t>
      </w:r>
      <w:commentRangeEnd w:id="4"/>
      <w:r>
        <w:rPr>
          <w:rStyle w:val="Marquedecommentaire"/>
          <w:rFonts w:eastAsia="Calibri" w:cs="Calibri"/>
          <w:lang w:eastAsia="en-US"/>
        </w:rPr>
        <w:commentReference w:id="4"/>
      </w:r>
      <w:r>
        <w:rPr>
          <w:lang w:val="fr-FR"/>
        </w:rPr>
        <w:t xml:space="preserve"> </w:t>
      </w:r>
      <w:hyperlink r:id="rId14" w:history="1">
        <w:r w:rsidRPr="007D249A">
          <w:rPr>
            <w:rStyle w:val="Lienhypertexte"/>
            <w:lang w:val="fr-FR"/>
          </w:rPr>
          <w:t>https://cloud.ifremer.fr/index.php/f/6287742</w:t>
        </w:r>
      </w:hyperlink>
      <w:r>
        <w:rPr>
          <w:lang w:val="fr-FR"/>
        </w:rPr>
        <w:t xml:space="preserve"> </w:t>
      </w:r>
    </w:p>
    <w:p w14:paraId="5F58EB69" w14:textId="77777777" w:rsidR="0072158B" w:rsidRPr="00DC2590" w:rsidRDefault="0072158B" w:rsidP="0072158B">
      <w:pPr>
        <w:rPr>
          <w:lang w:val="fr-FR"/>
        </w:rPr>
      </w:pPr>
      <w:r w:rsidRPr="00140666">
        <w:rPr>
          <w:b/>
          <w:lang w:val="fr-FR"/>
        </w:rPr>
        <w:t>Le « Guide étendu des critères CoreTrustSeal (CTS) »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(en anglais) : </w:t>
      </w:r>
      <w:hyperlink r:id="rId15" w:tooltip="https://zenodo.org/record/3632533#.XrrJPMDgqM8" w:history="1">
        <w:r w:rsidRPr="000679A8">
          <w:rPr>
            <w:rStyle w:val="Lienhypertexte"/>
            <w:lang w:val="fr-FR"/>
          </w:rPr>
          <w:t>CoreTrustSeal Trustworthy Data Repositories Requirements: Extended Guidance 2020–2022</w:t>
        </w:r>
      </w:hyperlink>
      <w:r w:rsidRPr="000679A8">
        <w:rPr>
          <w:rStyle w:val="Appelnotedebasdep"/>
          <w:lang w:val="fr-FR"/>
        </w:rPr>
        <w:footnoteReference w:id="1"/>
      </w:r>
      <w:r>
        <w:rPr>
          <w:rStyle w:val="Lienhypertexte"/>
          <w:lang w:val="fr-FR"/>
        </w:rPr>
        <w:t>.</w:t>
      </w:r>
    </w:p>
    <w:p w14:paraId="714C113B" w14:textId="77777777" w:rsidR="0072158B" w:rsidRPr="00DC2590" w:rsidRDefault="0072158B" w:rsidP="0072158B">
      <w:pPr>
        <w:pStyle w:val="Titre1"/>
        <w:numPr>
          <w:ilvl w:val="0"/>
          <w:numId w:val="0"/>
        </w:numPr>
        <w:rPr>
          <w:lang w:val="fr-FR"/>
        </w:rPr>
      </w:pPr>
      <w:bookmarkStart w:id="5" w:name="_Toc74821422"/>
      <w:bookmarkStart w:id="6" w:name="_Toc75195238"/>
      <w:r w:rsidRPr="00DC2590">
        <w:rPr>
          <w:lang w:val="fr-FR"/>
        </w:rPr>
        <w:t>R0 - Le contexte</w:t>
      </w:r>
      <w:bookmarkEnd w:id="3"/>
      <w:bookmarkEnd w:id="5"/>
      <w:bookmarkEnd w:id="6"/>
    </w:p>
    <w:p w14:paraId="0E3DE877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7" w:name="_Toc74821423"/>
      <w:bookmarkStart w:id="8" w:name="_Toc75195239"/>
      <w:r w:rsidRPr="00DC2590">
        <w:rPr>
          <w:lang w:val="fr-FR"/>
        </w:rPr>
        <w:t>Brève description de l’entrepôt</w:t>
      </w:r>
      <w:bookmarkEnd w:id="7"/>
      <w:bookmarkEnd w:id="8"/>
    </w:p>
    <w:p w14:paraId="780BE396" w14:textId="77777777" w:rsidR="0072158B" w:rsidRPr="00DC2590" w:rsidRDefault="0072158B" w:rsidP="0072158B">
      <w:pPr>
        <w:rPr>
          <w:lang w:val="fr-FR"/>
        </w:rPr>
      </w:pPr>
    </w:p>
    <w:p w14:paraId="7B26E0D5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9" w:name="_Toc74821424"/>
      <w:bookmarkStart w:id="10" w:name="_Toc75195240"/>
      <w:r w:rsidRPr="00DC2590">
        <w:rPr>
          <w:lang w:val="fr-FR"/>
        </w:rPr>
        <w:t>Brève description de la communauté désignée de l’entrepôt</w:t>
      </w:r>
      <w:bookmarkEnd w:id="9"/>
      <w:bookmarkEnd w:id="10"/>
    </w:p>
    <w:p w14:paraId="1D8C4896" w14:textId="77777777" w:rsidR="0072158B" w:rsidRPr="00DC2590" w:rsidRDefault="0072158B" w:rsidP="0072158B">
      <w:pPr>
        <w:rPr>
          <w:lang w:val="fr-FR"/>
        </w:rPr>
      </w:pPr>
    </w:p>
    <w:p w14:paraId="29C96A0D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11" w:name="_Toc74821425"/>
      <w:bookmarkStart w:id="12" w:name="_Toc75195241"/>
      <w:r w:rsidRPr="00DC2590">
        <w:rPr>
          <w:lang w:val="fr-FR"/>
        </w:rPr>
        <w:t>Niveau de curation</w:t>
      </w:r>
      <w:bookmarkEnd w:id="11"/>
      <w:bookmarkEnd w:id="12"/>
    </w:p>
    <w:p w14:paraId="2EF63A1C" w14:textId="77777777" w:rsidR="0072158B" w:rsidRPr="00DC2590" w:rsidRDefault="0072158B" w:rsidP="0072158B">
      <w:pPr>
        <w:rPr>
          <w:b/>
          <w:u w:val="single"/>
          <w:lang w:val="fr-FR"/>
        </w:rPr>
      </w:pPr>
    </w:p>
    <w:p w14:paraId="371FFF4B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13" w:name="_Toc74821426"/>
      <w:bookmarkStart w:id="14" w:name="_Toc75195242"/>
      <w:r w:rsidRPr="00DC2590">
        <w:rPr>
          <w:lang w:val="fr-FR"/>
        </w:rPr>
        <w:t>Partenaires externes</w:t>
      </w:r>
      <w:bookmarkEnd w:id="13"/>
      <w:bookmarkEnd w:id="14"/>
    </w:p>
    <w:p w14:paraId="61919FC9" w14:textId="77777777" w:rsidR="0072158B" w:rsidRPr="00DC2590" w:rsidRDefault="0072158B" w:rsidP="0072158B">
      <w:pPr>
        <w:rPr>
          <w:lang w:val="fr-FR"/>
        </w:rPr>
      </w:pPr>
      <w:r w:rsidRPr="00DC2590">
        <w:rPr>
          <w:lang w:val="fr-FR"/>
        </w:rPr>
        <w:br w:type="page"/>
      </w:r>
    </w:p>
    <w:p w14:paraId="2AABBD0F" w14:textId="77777777" w:rsidR="0072158B" w:rsidRPr="00DC2590" w:rsidRDefault="0072158B" w:rsidP="0072158B">
      <w:pPr>
        <w:pStyle w:val="Titre1"/>
        <w:numPr>
          <w:ilvl w:val="0"/>
          <w:numId w:val="0"/>
        </w:numPr>
        <w:rPr>
          <w:lang w:val="fr-FR"/>
        </w:rPr>
      </w:pPr>
      <w:bookmarkStart w:id="15" w:name="_Toc53409895"/>
      <w:bookmarkStart w:id="16" w:name="_Toc74821427"/>
      <w:bookmarkStart w:id="17" w:name="_Toc75195243"/>
      <w:r w:rsidRPr="00DC2590">
        <w:rPr>
          <w:lang w:val="fr-FR"/>
        </w:rPr>
        <w:lastRenderedPageBreak/>
        <w:t>Infrastructure organisationnelle</w:t>
      </w:r>
      <w:bookmarkEnd w:id="15"/>
      <w:bookmarkEnd w:id="16"/>
      <w:bookmarkEnd w:id="17"/>
    </w:p>
    <w:p w14:paraId="1980B687" w14:textId="77777777" w:rsidR="0072158B" w:rsidRPr="00DC2590" w:rsidRDefault="0072158B" w:rsidP="0072158B">
      <w:pPr>
        <w:rPr>
          <w:b/>
          <w:color w:val="339966"/>
          <w:lang w:val="fr-FR"/>
        </w:rPr>
      </w:pPr>
      <w:r w:rsidRPr="00DC2590">
        <w:rPr>
          <w:b/>
          <w:color w:val="339966"/>
          <w:lang w:val="fr-FR"/>
        </w:rPr>
        <w:t>Responsabilité : Coordinateur/Coordination</w:t>
      </w:r>
    </w:p>
    <w:p w14:paraId="79E716DB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18" w:name="_Toc53409896"/>
      <w:bookmarkStart w:id="19" w:name="_Toc74821428"/>
      <w:bookmarkStart w:id="20" w:name="_Toc75195244"/>
      <w:r w:rsidRPr="00DC2590">
        <w:rPr>
          <w:lang w:val="fr-FR"/>
        </w:rPr>
        <w:t>R1 – Mission/périmètre</w:t>
      </w:r>
      <w:bookmarkEnd w:id="18"/>
      <w:bookmarkEnd w:id="19"/>
      <w:bookmarkEnd w:id="20"/>
    </w:p>
    <w:p w14:paraId="3164CA24" w14:textId="77777777" w:rsidR="0072158B" w:rsidRPr="00DC2590" w:rsidRDefault="0072158B" w:rsidP="0072158B">
      <w:pPr>
        <w:rPr>
          <w:lang w:val="fr-FR"/>
        </w:rPr>
      </w:pPr>
    </w:p>
    <w:p w14:paraId="02ABA737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21" w:name="_Toc53409897"/>
      <w:bookmarkStart w:id="22" w:name="_Toc74821429"/>
      <w:bookmarkStart w:id="23" w:name="_Toc75195245"/>
      <w:r w:rsidRPr="00DC2590">
        <w:rPr>
          <w:lang w:val="fr-FR"/>
        </w:rPr>
        <w:t>R2 – Licences</w:t>
      </w:r>
      <w:bookmarkEnd w:id="21"/>
      <w:bookmarkEnd w:id="22"/>
      <w:bookmarkEnd w:id="23"/>
    </w:p>
    <w:p w14:paraId="0E3A9E2F" w14:textId="77777777" w:rsidR="0072158B" w:rsidRPr="00DC2590" w:rsidRDefault="0072158B" w:rsidP="0072158B">
      <w:pPr>
        <w:rPr>
          <w:lang w:val="fr-FR"/>
        </w:rPr>
      </w:pPr>
    </w:p>
    <w:p w14:paraId="79D32333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24" w:name="_Toc53409898"/>
      <w:bookmarkStart w:id="25" w:name="_Toc74821430"/>
      <w:bookmarkStart w:id="26" w:name="_Toc75195246"/>
      <w:r w:rsidRPr="00DC2590">
        <w:rPr>
          <w:lang w:val="fr-FR"/>
        </w:rPr>
        <w:t>R3 – Continuité de l’accès</w:t>
      </w:r>
      <w:bookmarkEnd w:id="24"/>
      <w:bookmarkEnd w:id="25"/>
      <w:bookmarkEnd w:id="26"/>
    </w:p>
    <w:p w14:paraId="33FA603A" w14:textId="77777777" w:rsidR="0072158B" w:rsidRPr="00DC2590" w:rsidRDefault="0072158B" w:rsidP="0072158B">
      <w:pPr>
        <w:pStyle w:val="Normal2-Decale"/>
        <w:pBdr>
          <w:left w:val="none" w:sz="4" w:space="4" w:color="000000"/>
        </w:pBdr>
        <w:ind w:left="0"/>
        <w:rPr>
          <w:color w:val="ED7D31"/>
          <w:lang w:val="fr-FR"/>
        </w:rPr>
      </w:pPr>
    </w:p>
    <w:p w14:paraId="274A5EEC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27" w:name="_Toc53409899"/>
      <w:bookmarkStart w:id="28" w:name="_Toc74821431"/>
      <w:bookmarkStart w:id="29" w:name="_Toc75195247"/>
      <w:r w:rsidRPr="00DC2590">
        <w:rPr>
          <w:lang w:val="fr-FR"/>
        </w:rPr>
        <w:t>R4 – Confidentialité/éthique</w:t>
      </w:r>
      <w:bookmarkEnd w:id="27"/>
      <w:bookmarkEnd w:id="28"/>
      <w:bookmarkEnd w:id="29"/>
    </w:p>
    <w:p w14:paraId="6B285302" w14:textId="77777777" w:rsidR="0072158B" w:rsidRPr="00DC2590" w:rsidRDefault="0072158B" w:rsidP="0072158B">
      <w:pPr>
        <w:pStyle w:val="Normal2-Decale"/>
        <w:ind w:left="0"/>
        <w:rPr>
          <w:lang w:val="fr-FR"/>
        </w:rPr>
      </w:pPr>
    </w:p>
    <w:p w14:paraId="05055450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30" w:name="_Toc53409900"/>
      <w:bookmarkStart w:id="31" w:name="_Toc74821432"/>
      <w:bookmarkStart w:id="32" w:name="_Toc75195248"/>
      <w:r w:rsidRPr="00DC2590">
        <w:rPr>
          <w:lang w:val="fr-FR"/>
        </w:rPr>
        <w:t>R5 – Infrastructure organisationnelle</w:t>
      </w:r>
      <w:bookmarkEnd w:id="30"/>
      <w:bookmarkEnd w:id="31"/>
      <w:bookmarkEnd w:id="32"/>
    </w:p>
    <w:p w14:paraId="388039C9" w14:textId="77777777" w:rsidR="0072158B" w:rsidRPr="00DC2590" w:rsidRDefault="0072158B" w:rsidP="0072158B">
      <w:pPr>
        <w:pStyle w:val="Normal2-Decale"/>
        <w:ind w:left="0"/>
        <w:rPr>
          <w:lang w:val="fr-FR"/>
        </w:rPr>
      </w:pPr>
    </w:p>
    <w:p w14:paraId="2A359AC1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33" w:name="_Toc53409901"/>
      <w:bookmarkStart w:id="34" w:name="_Toc74821433"/>
      <w:bookmarkStart w:id="35" w:name="_Toc75195249"/>
      <w:r w:rsidRPr="00DC2590">
        <w:rPr>
          <w:lang w:val="fr-FR"/>
        </w:rPr>
        <w:t>R6 – Conseils d’experts</w:t>
      </w:r>
      <w:bookmarkEnd w:id="33"/>
      <w:bookmarkEnd w:id="34"/>
      <w:bookmarkEnd w:id="35"/>
    </w:p>
    <w:p w14:paraId="657EA392" w14:textId="77777777" w:rsidR="0072158B" w:rsidRPr="00DC2590" w:rsidRDefault="0072158B" w:rsidP="0072158B">
      <w:pPr>
        <w:pStyle w:val="Normal2-Decale"/>
        <w:ind w:left="0"/>
        <w:rPr>
          <w:lang w:val="fr-FR"/>
        </w:rPr>
      </w:pPr>
    </w:p>
    <w:p w14:paraId="4656007D" w14:textId="77777777" w:rsidR="0072158B" w:rsidRPr="00DC2590" w:rsidRDefault="0072158B" w:rsidP="0072158B">
      <w:pPr>
        <w:rPr>
          <w:lang w:val="fr-FR"/>
        </w:rPr>
      </w:pPr>
      <w:bookmarkStart w:id="36" w:name="_Toc53409902"/>
      <w:r w:rsidRPr="00DC2590">
        <w:rPr>
          <w:lang w:val="fr-FR"/>
        </w:rPr>
        <w:br w:type="page"/>
      </w:r>
    </w:p>
    <w:p w14:paraId="6C5D9D30" w14:textId="77777777" w:rsidR="0072158B" w:rsidRPr="00DC2590" w:rsidRDefault="0072158B" w:rsidP="0072158B">
      <w:pPr>
        <w:pStyle w:val="Titre1"/>
        <w:numPr>
          <w:ilvl w:val="0"/>
          <w:numId w:val="0"/>
        </w:numPr>
        <w:rPr>
          <w:lang w:val="fr-FR"/>
        </w:rPr>
      </w:pPr>
      <w:bookmarkStart w:id="37" w:name="_Toc74821434"/>
      <w:bookmarkStart w:id="38" w:name="_Toc75195250"/>
      <w:r w:rsidRPr="00DC2590">
        <w:rPr>
          <w:lang w:val="fr-FR"/>
        </w:rPr>
        <w:lastRenderedPageBreak/>
        <w:t>Gestion des objets numériques</w:t>
      </w:r>
      <w:bookmarkEnd w:id="36"/>
      <w:bookmarkEnd w:id="37"/>
      <w:bookmarkEnd w:id="38"/>
    </w:p>
    <w:p w14:paraId="5E643C36" w14:textId="77777777" w:rsidR="0072158B" w:rsidRPr="00DC2590" w:rsidRDefault="0072158B" w:rsidP="0072158B">
      <w:pPr>
        <w:rPr>
          <w:b/>
          <w:color w:val="339966"/>
          <w:lang w:val="fr-FR"/>
        </w:rPr>
      </w:pPr>
      <w:r w:rsidRPr="00DC2590">
        <w:rPr>
          <w:b/>
          <w:color w:val="339966"/>
          <w:lang w:val="fr-FR"/>
        </w:rPr>
        <w:t>Responsabilité : Scientifique/Gestionnaire de données</w:t>
      </w:r>
    </w:p>
    <w:p w14:paraId="4666D489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39" w:name="_Toc53409903"/>
      <w:bookmarkStart w:id="40" w:name="_Toc74821435"/>
      <w:bookmarkStart w:id="41" w:name="_Toc75195251"/>
      <w:r w:rsidRPr="00DC2590">
        <w:rPr>
          <w:lang w:val="fr-FR"/>
        </w:rPr>
        <w:t>R7 – Intégrité et authenticité des données</w:t>
      </w:r>
      <w:bookmarkEnd w:id="39"/>
      <w:bookmarkEnd w:id="40"/>
      <w:bookmarkEnd w:id="41"/>
    </w:p>
    <w:p w14:paraId="71F45B57" w14:textId="77777777" w:rsidR="0072158B" w:rsidRPr="00DC2590" w:rsidRDefault="0072158B" w:rsidP="0072158B">
      <w:pPr>
        <w:rPr>
          <w:lang w:val="fr-FR"/>
        </w:rPr>
      </w:pPr>
    </w:p>
    <w:p w14:paraId="46611510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42" w:name="_Toc53409904"/>
      <w:bookmarkStart w:id="43" w:name="_Toc74821436"/>
      <w:bookmarkStart w:id="44" w:name="_Toc75195252"/>
      <w:r w:rsidRPr="00DC2590">
        <w:rPr>
          <w:lang w:val="fr-FR"/>
        </w:rPr>
        <w:t>R8 – Appréciation et sélection des données</w:t>
      </w:r>
      <w:bookmarkEnd w:id="42"/>
      <w:bookmarkEnd w:id="43"/>
      <w:bookmarkEnd w:id="44"/>
    </w:p>
    <w:p w14:paraId="1571D56A" w14:textId="77777777" w:rsidR="0072158B" w:rsidRPr="00DC2590" w:rsidRDefault="0072158B" w:rsidP="0072158B">
      <w:pPr>
        <w:rPr>
          <w:lang w:val="fr-FR"/>
        </w:rPr>
      </w:pPr>
    </w:p>
    <w:p w14:paraId="4B150BBD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45" w:name="_Toc53409905"/>
      <w:bookmarkStart w:id="46" w:name="_Toc74821437"/>
      <w:bookmarkStart w:id="47" w:name="_Toc75195253"/>
      <w:r w:rsidRPr="00DC2590">
        <w:rPr>
          <w:lang w:val="fr-FR"/>
        </w:rPr>
        <w:t>R9 – Procédures d’archivage documentées</w:t>
      </w:r>
      <w:bookmarkEnd w:id="45"/>
      <w:bookmarkEnd w:id="46"/>
      <w:bookmarkEnd w:id="47"/>
    </w:p>
    <w:p w14:paraId="01702F66" w14:textId="77777777" w:rsidR="0072158B" w:rsidRPr="00DC2590" w:rsidRDefault="0072158B" w:rsidP="0072158B">
      <w:pPr>
        <w:rPr>
          <w:lang w:val="fr-FR"/>
        </w:rPr>
      </w:pPr>
    </w:p>
    <w:p w14:paraId="47D71872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48" w:name="_Toc53409906"/>
      <w:bookmarkStart w:id="49" w:name="_Toc74821438"/>
      <w:bookmarkStart w:id="50" w:name="_Toc75195254"/>
      <w:r w:rsidRPr="00DC2590">
        <w:rPr>
          <w:lang w:val="fr-FR"/>
        </w:rPr>
        <w:t>R10 – Plan de preservation</w:t>
      </w:r>
      <w:bookmarkEnd w:id="48"/>
      <w:bookmarkEnd w:id="49"/>
      <w:bookmarkEnd w:id="50"/>
    </w:p>
    <w:p w14:paraId="21D1B6B1" w14:textId="77777777" w:rsidR="0072158B" w:rsidRPr="00DC2590" w:rsidRDefault="0072158B" w:rsidP="0072158B">
      <w:pPr>
        <w:rPr>
          <w:lang w:val="fr-FR"/>
        </w:rPr>
      </w:pPr>
    </w:p>
    <w:p w14:paraId="055A6B1D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51" w:name="_Toc53409907"/>
      <w:bookmarkStart w:id="52" w:name="_Toc74821439"/>
      <w:bookmarkStart w:id="53" w:name="_Toc75195255"/>
      <w:r w:rsidRPr="00DC2590">
        <w:rPr>
          <w:lang w:val="fr-FR"/>
        </w:rPr>
        <w:t>R11 – Qualité des données</w:t>
      </w:r>
      <w:bookmarkEnd w:id="51"/>
      <w:bookmarkEnd w:id="52"/>
      <w:bookmarkEnd w:id="53"/>
    </w:p>
    <w:p w14:paraId="78CBDD98" w14:textId="77777777" w:rsidR="0072158B" w:rsidRPr="00DC2590" w:rsidRDefault="0072158B" w:rsidP="0072158B">
      <w:pPr>
        <w:rPr>
          <w:lang w:val="fr-FR"/>
        </w:rPr>
      </w:pPr>
    </w:p>
    <w:p w14:paraId="40011AE9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54" w:name="_Toc53409908"/>
      <w:bookmarkStart w:id="55" w:name="_Toc74821440"/>
      <w:bookmarkStart w:id="56" w:name="_Toc75195256"/>
      <w:r w:rsidRPr="00DC2590">
        <w:rPr>
          <w:lang w:val="fr-FR"/>
        </w:rPr>
        <w:t>R12 – Processus de traitement (Workflows)</w:t>
      </w:r>
      <w:bookmarkEnd w:id="54"/>
      <w:bookmarkEnd w:id="55"/>
      <w:bookmarkEnd w:id="56"/>
    </w:p>
    <w:p w14:paraId="05723EE1" w14:textId="77777777" w:rsidR="0072158B" w:rsidRPr="00DC2590" w:rsidRDefault="0072158B" w:rsidP="0072158B">
      <w:pPr>
        <w:rPr>
          <w:lang w:val="fr-FR"/>
        </w:rPr>
      </w:pPr>
    </w:p>
    <w:p w14:paraId="0AE2F63D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57" w:name="_Toc53409909"/>
      <w:bookmarkStart w:id="58" w:name="_Toc74821441"/>
      <w:bookmarkStart w:id="59" w:name="_Toc75195257"/>
      <w:r w:rsidRPr="00DC2590">
        <w:rPr>
          <w:lang w:val="fr-FR"/>
        </w:rPr>
        <w:t>R13 – Découverte et identification des données</w:t>
      </w:r>
      <w:bookmarkEnd w:id="57"/>
      <w:bookmarkEnd w:id="58"/>
      <w:bookmarkEnd w:id="59"/>
    </w:p>
    <w:p w14:paraId="400D33FD" w14:textId="77777777" w:rsidR="0072158B" w:rsidRPr="00DC2590" w:rsidRDefault="0072158B" w:rsidP="0072158B">
      <w:pPr>
        <w:rPr>
          <w:lang w:val="fr-FR"/>
        </w:rPr>
      </w:pPr>
    </w:p>
    <w:p w14:paraId="559042BB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60" w:name="_Toc53409910"/>
      <w:bookmarkStart w:id="61" w:name="_Toc74821442"/>
      <w:bookmarkStart w:id="62" w:name="_Toc75195258"/>
      <w:r w:rsidRPr="00DC2590">
        <w:rPr>
          <w:lang w:val="fr-FR"/>
        </w:rPr>
        <w:t>R14 – Réutilisation des données</w:t>
      </w:r>
      <w:bookmarkEnd w:id="60"/>
      <w:bookmarkEnd w:id="61"/>
      <w:bookmarkEnd w:id="62"/>
    </w:p>
    <w:p w14:paraId="1A5CE743" w14:textId="77777777" w:rsidR="0072158B" w:rsidRPr="00DC2590" w:rsidRDefault="0072158B" w:rsidP="0072158B">
      <w:pPr>
        <w:rPr>
          <w:lang w:val="fr-FR"/>
        </w:rPr>
      </w:pPr>
    </w:p>
    <w:p w14:paraId="7920BB52" w14:textId="77777777" w:rsidR="0072158B" w:rsidRPr="00DC2590" w:rsidRDefault="0072158B" w:rsidP="0072158B">
      <w:pPr>
        <w:spacing w:before="0" w:after="0" w:line="240" w:lineRule="auto"/>
        <w:jc w:val="left"/>
        <w:rPr>
          <w:rFonts w:cs="Arial"/>
          <w:b/>
          <w:bCs/>
          <w:color w:val="0551A0"/>
          <w:sz w:val="36"/>
          <w:szCs w:val="32"/>
          <w:lang w:val="fr-FR"/>
        </w:rPr>
      </w:pPr>
      <w:bookmarkStart w:id="63" w:name="_Toc53409911"/>
      <w:r w:rsidRPr="00DC2590">
        <w:rPr>
          <w:lang w:val="fr-FR"/>
        </w:rPr>
        <w:br w:type="page"/>
      </w:r>
    </w:p>
    <w:p w14:paraId="77BF2BA7" w14:textId="77777777" w:rsidR="0072158B" w:rsidRPr="00DC2590" w:rsidRDefault="0072158B" w:rsidP="0072158B">
      <w:pPr>
        <w:pStyle w:val="Titre1"/>
        <w:numPr>
          <w:ilvl w:val="0"/>
          <w:numId w:val="0"/>
        </w:numPr>
        <w:rPr>
          <w:lang w:val="fr-FR"/>
        </w:rPr>
      </w:pPr>
      <w:bookmarkStart w:id="64" w:name="_Toc74821443"/>
      <w:bookmarkStart w:id="65" w:name="_Toc75195259"/>
      <w:r w:rsidRPr="00DC2590">
        <w:rPr>
          <w:lang w:val="fr-FR"/>
        </w:rPr>
        <w:lastRenderedPageBreak/>
        <w:t>Technologie</w:t>
      </w:r>
      <w:bookmarkEnd w:id="63"/>
      <w:bookmarkEnd w:id="64"/>
      <w:bookmarkEnd w:id="65"/>
    </w:p>
    <w:p w14:paraId="7BFA9109" w14:textId="77777777" w:rsidR="0072158B" w:rsidRPr="00DC2590" w:rsidRDefault="0072158B" w:rsidP="0072158B">
      <w:pPr>
        <w:rPr>
          <w:b/>
          <w:color w:val="339966"/>
          <w:lang w:val="fr-FR"/>
        </w:rPr>
      </w:pPr>
      <w:r w:rsidRPr="00DC2590">
        <w:rPr>
          <w:b/>
          <w:color w:val="339966"/>
          <w:lang w:val="fr-FR"/>
        </w:rPr>
        <w:t>Responsabilité : ASR/Informaticien</w:t>
      </w:r>
    </w:p>
    <w:p w14:paraId="569B11B6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66" w:name="_Toc53409912"/>
      <w:bookmarkStart w:id="67" w:name="_Toc74821444"/>
      <w:bookmarkStart w:id="68" w:name="_Toc75195260"/>
      <w:r w:rsidRPr="00DC2590">
        <w:rPr>
          <w:lang w:val="fr-FR"/>
        </w:rPr>
        <w:t>R15 – Infrastructure technique</w:t>
      </w:r>
      <w:bookmarkEnd w:id="66"/>
      <w:bookmarkEnd w:id="67"/>
      <w:bookmarkEnd w:id="68"/>
    </w:p>
    <w:p w14:paraId="16034E4F" w14:textId="77777777" w:rsidR="0072158B" w:rsidRPr="00DC2590" w:rsidRDefault="0072158B" w:rsidP="0072158B">
      <w:pPr>
        <w:rPr>
          <w:lang w:val="fr-FR"/>
        </w:rPr>
      </w:pPr>
    </w:p>
    <w:p w14:paraId="17DFE25A" w14:textId="77777777" w:rsidR="0072158B" w:rsidRPr="00DC2590" w:rsidRDefault="0072158B" w:rsidP="0072158B">
      <w:pPr>
        <w:pStyle w:val="Titre2"/>
        <w:numPr>
          <w:ilvl w:val="0"/>
          <w:numId w:val="0"/>
        </w:numPr>
        <w:rPr>
          <w:lang w:val="fr-FR"/>
        </w:rPr>
      </w:pPr>
      <w:bookmarkStart w:id="69" w:name="_Toc53409913"/>
      <w:bookmarkStart w:id="70" w:name="_Toc74821445"/>
      <w:bookmarkStart w:id="71" w:name="_Toc75195261"/>
      <w:r w:rsidRPr="00DC2590">
        <w:rPr>
          <w:lang w:val="fr-FR"/>
        </w:rPr>
        <w:t>R16 – Sécurité</w:t>
      </w:r>
      <w:bookmarkEnd w:id="69"/>
      <w:bookmarkEnd w:id="70"/>
      <w:bookmarkEnd w:id="71"/>
    </w:p>
    <w:p w14:paraId="02FB4C46" w14:textId="77777777" w:rsidR="0072158B" w:rsidRPr="00DC2590" w:rsidRDefault="0072158B" w:rsidP="0072158B">
      <w:pPr>
        <w:rPr>
          <w:lang w:val="fr-FR"/>
        </w:rPr>
      </w:pPr>
    </w:p>
    <w:p w14:paraId="7DA9C808" w14:textId="77777777" w:rsidR="0067669E" w:rsidRPr="0072158B" w:rsidRDefault="0067669E" w:rsidP="0072158B">
      <w:pPr>
        <w:rPr>
          <w:lang w:val="fr-FR"/>
        </w:rPr>
      </w:pPr>
    </w:p>
    <w:sectPr w:rsidR="0067669E" w:rsidRPr="0072158B" w:rsidSect="003C699E">
      <w:headerReference w:type="default" r:id="rId16"/>
      <w:footerReference w:type="default" r:id="rId17"/>
      <w:pgSz w:w="11906" w:h="16838"/>
      <w:pgMar w:top="2597" w:right="1134" w:bottom="1151" w:left="1134" w:header="851" w:footer="525" w:gutter="0"/>
      <w:pgNumType w:start="2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Cecile NYS, OceanScope - Ifremer" w:date="2021-06-17T11:11:00Z" w:initials="CN">
    <w:p w14:paraId="41A97460" w14:textId="77777777" w:rsidR="0072158B" w:rsidRPr="00344894" w:rsidRDefault="0072158B" w:rsidP="0072158B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Pr="00344894">
        <w:rPr>
          <w:lang w:val="fr-FR"/>
        </w:rPr>
        <w:t>Ajouter le lien vers le guide (DOI)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A9746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CFEB4" w14:textId="77777777" w:rsidR="008857D0" w:rsidRDefault="008857D0" w:rsidP="00942D47">
      <w:r>
        <w:separator/>
      </w:r>
    </w:p>
  </w:endnote>
  <w:endnote w:type="continuationSeparator" w:id="0">
    <w:p w14:paraId="37409078" w14:textId="77777777" w:rsidR="008857D0" w:rsidRDefault="008857D0" w:rsidP="0094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0F6F" w14:textId="77777777" w:rsidR="005C68DB" w:rsidRDefault="005C68DB" w:rsidP="00942D47">
    <w:pPr>
      <w:pStyle w:val="Pieddepage"/>
    </w:pPr>
    <w:r>
      <w:fldChar w:fldCharType="begin"/>
    </w:r>
    <w:r>
      <w:instrText xml:space="preserve">PAGE  </w:instrText>
    </w:r>
    <w:r>
      <w:fldChar w:fldCharType="end"/>
    </w:r>
  </w:p>
  <w:p w14:paraId="0073E8CC" w14:textId="77777777" w:rsidR="005C68DB" w:rsidRDefault="005C68DB" w:rsidP="00942D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02"/>
      <w:gridCol w:w="1584"/>
      <w:gridCol w:w="1023"/>
      <w:gridCol w:w="1104"/>
      <w:gridCol w:w="2103"/>
      <w:gridCol w:w="1622"/>
    </w:tblGrid>
    <w:tr w:rsidR="00B6096E" w14:paraId="41A947DB" w14:textId="77777777" w:rsidTr="00B6096E">
      <w:trPr>
        <w:trHeight w:val="1533"/>
      </w:trPr>
      <w:tc>
        <w:tcPr>
          <w:tcW w:w="2405" w:type="dxa"/>
          <w:vAlign w:val="center"/>
        </w:tcPr>
        <w:p w14:paraId="6D622E25" w14:textId="77777777" w:rsidR="00B6096E" w:rsidRPr="00B6096E" w:rsidRDefault="00B6096E" w:rsidP="00B6096E">
          <w:pPr>
            <w:pStyle w:val="Pieddepage"/>
            <w:rPr>
              <w:color w:val="4472C4" w:themeColor="accent5"/>
            </w:rPr>
          </w:pPr>
          <w:r w:rsidRPr="007372CB">
            <w:rPr>
              <w:noProof/>
              <w:lang w:eastAsia="en-US"/>
            </w:rPr>
            <w:t>Partenaires projet</w:t>
          </w:r>
        </w:p>
      </w:tc>
      <w:tc>
        <w:tcPr>
          <w:tcW w:w="963" w:type="dxa"/>
          <w:vAlign w:val="center"/>
        </w:tcPr>
        <w:p w14:paraId="6A9121B9" w14:textId="77777777"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48FD553D" wp14:editId="39BBE4FF">
                <wp:extent cx="923925" cy="333375"/>
                <wp:effectExtent l="0" t="0" r="9525" b="9525"/>
                <wp:docPr id="106" name="Image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5CC79FC8" w14:textId="77777777"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784CCA53" wp14:editId="34FABB21">
                <wp:extent cx="577812" cy="509525"/>
                <wp:effectExtent l="0" t="0" r="0" b="5080"/>
                <wp:docPr id="107" name="Image 107" descr="logoCNRS-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CNRS-35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419" r="22558"/>
                        <a:stretch/>
                      </pic:blipFill>
                      <pic:spPr bwMode="auto">
                        <a:xfrm>
                          <a:off x="0" y="0"/>
                          <a:ext cx="578243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714992DF" w14:textId="77777777"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11E9A6E6" wp14:editId="4BB48B16">
                <wp:extent cx="624771" cy="305435"/>
                <wp:effectExtent l="0" t="0" r="4445" b="0"/>
                <wp:docPr id="108" name="Image 108" descr="http://www.lov.obs-vlfr.fr/ad2d87136f8a639fec3f798590a248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lov.obs-vlfr.fr/ad2d87136f8a639fec3f798590a248b4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916"/>
                        <a:stretch/>
                      </pic:blipFill>
                      <pic:spPr bwMode="auto">
                        <a:xfrm>
                          <a:off x="0" y="0"/>
                          <a:ext cx="624771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2E945F56" w14:textId="77777777"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6848BA69" wp14:editId="49242BCE">
                <wp:extent cx="1263015" cy="409575"/>
                <wp:effectExtent l="0" t="0" r="0" b="9525"/>
                <wp:docPr id="109" name="Image 109" descr="Accu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ccue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01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D1A367E" w14:textId="77777777" w:rsidR="00B6096E" w:rsidRDefault="00B6096E" w:rsidP="00B6096E">
          <w:pPr>
            <w:pStyle w:val="Sansinterligne"/>
            <w:jc w:val="center"/>
          </w:pPr>
          <w:r w:rsidRPr="007372CB">
            <w:rPr>
              <w:noProof/>
            </w:rPr>
            <w:drawing>
              <wp:inline distT="0" distB="0" distL="0" distR="0" wp14:anchorId="0BB159A0" wp14:editId="2DC81629">
                <wp:extent cx="957580" cy="294005"/>
                <wp:effectExtent l="0" t="0" r="0" b="0"/>
                <wp:docPr id="110" name="Image 110" descr="https://www.u-bordeaux.fr/bundles/nubcore/images/logo/logo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www.u-bordeaux.fr/bundles/nubcore/images/logo/logo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366C5C" w14:textId="77777777" w:rsidR="005C68DB" w:rsidRPr="00B6096E" w:rsidRDefault="005C68DB" w:rsidP="00B6096E">
    <w:pPr>
      <w:pStyle w:val="Sansinterlign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9083"/>
      <w:gridCol w:w="555"/>
    </w:tblGrid>
    <w:tr w:rsidR="005C68DB" w14:paraId="321021F0" w14:textId="77777777" w:rsidTr="003C699E">
      <w:tc>
        <w:tcPr>
          <w:tcW w:w="4712" w:type="pct"/>
          <w:vAlign w:val="center"/>
        </w:tcPr>
        <w:p w14:paraId="377B6404" w14:textId="77777777" w:rsidR="005C68DB" w:rsidRPr="00942D47" w:rsidRDefault="005C68DB" w:rsidP="003C699E">
          <w:pPr>
            <w:pStyle w:val="PieddepageChamp"/>
            <w:spacing w:after="0" w:line="240" w:lineRule="auto"/>
            <w:jc w:val="left"/>
            <w:rPr>
              <w:lang w:val="fr-FR"/>
            </w:rPr>
          </w:pPr>
          <w:r w:rsidRPr="00F84E38">
            <w:fldChar w:fldCharType="begin"/>
          </w:r>
          <w:r w:rsidRPr="00942D47">
            <w:rPr>
              <w:lang w:val="fr-FR"/>
            </w:rPr>
            <w:instrText xml:space="preserve"> TITLE   \* MERGEFORMAT </w:instrText>
          </w:r>
          <w:r w:rsidRPr="00F84E38">
            <w:fldChar w:fldCharType="separate"/>
          </w:r>
          <w:r w:rsidR="0072158B">
            <w:rPr>
              <w:lang w:val="fr-FR"/>
            </w:rPr>
            <w:t>Critères CTS du CDS-IS/SAT-Odatis (template)</w:t>
          </w:r>
          <w:r w:rsidRPr="00F84E38">
            <w:fldChar w:fldCharType="end"/>
          </w:r>
        </w:p>
      </w:tc>
      <w:tc>
        <w:tcPr>
          <w:tcW w:w="288" w:type="pct"/>
          <w:vAlign w:val="center"/>
        </w:tcPr>
        <w:p w14:paraId="13B8C2A6" w14:textId="2BF7171A" w:rsidR="005C68DB" w:rsidRPr="00F84E38" w:rsidRDefault="005C68DB" w:rsidP="00942D47">
          <w:pPr>
            <w:pStyle w:val="PieddepageChamp"/>
            <w:spacing w:after="0" w:line="240" w:lineRule="auto"/>
          </w:pPr>
          <w:r w:rsidRPr="00F84E38">
            <w:fldChar w:fldCharType="begin"/>
          </w:r>
          <w:r w:rsidRPr="00F84E38">
            <w:instrText xml:space="preserve">PAGE  </w:instrText>
          </w:r>
          <w:r w:rsidRPr="00F84E38">
            <w:fldChar w:fldCharType="separate"/>
          </w:r>
          <w:r w:rsidR="00FB041D">
            <w:rPr>
              <w:noProof/>
            </w:rPr>
            <w:t>8</w:t>
          </w:r>
          <w:r w:rsidRPr="00F84E38">
            <w:fldChar w:fldCharType="end"/>
          </w:r>
        </w:p>
      </w:tc>
    </w:tr>
  </w:tbl>
  <w:p w14:paraId="2FF2C08A" w14:textId="77777777" w:rsidR="005C68DB" w:rsidRPr="0090036B" w:rsidRDefault="005C68DB" w:rsidP="00942D47">
    <w:pPr>
      <w:pStyle w:val="PieddepageChamp"/>
      <w:spacing w:after="0"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BAD97" w14:textId="77777777" w:rsidR="008857D0" w:rsidRDefault="008857D0" w:rsidP="00942D47">
      <w:r>
        <w:separator/>
      </w:r>
    </w:p>
  </w:footnote>
  <w:footnote w:type="continuationSeparator" w:id="0">
    <w:p w14:paraId="25736C35" w14:textId="77777777" w:rsidR="008857D0" w:rsidRDefault="008857D0" w:rsidP="00942D47">
      <w:r>
        <w:continuationSeparator/>
      </w:r>
    </w:p>
  </w:footnote>
  <w:footnote w:id="1">
    <w:p w14:paraId="2CEA7FF0" w14:textId="77777777" w:rsidR="0072158B" w:rsidRDefault="0072158B" w:rsidP="0072158B">
      <w:pPr>
        <w:pStyle w:val="Notedebasdepage"/>
        <w:spacing w:line="240" w:lineRule="auto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7D249A">
          <w:rPr>
            <w:rStyle w:val="Lienhypertexte"/>
          </w:rPr>
          <w:t>https://doi.org/10.5281/zenodo.3632533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1"/>
      <w:gridCol w:w="3838"/>
      <w:gridCol w:w="3019"/>
    </w:tblGrid>
    <w:tr w:rsidR="005C68DB" w14:paraId="757BC361" w14:textId="77777777" w:rsidTr="003C699E">
      <w:trPr>
        <w:trHeight w:val="995"/>
      </w:trPr>
      <w:tc>
        <w:tcPr>
          <w:tcW w:w="1442" w:type="pct"/>
          <w:vAlign w:val="center"/>
        </w:tcPr>
        <w:p w14:paraId="173F639D" w14:textId="77777777" w:rsidR="005C68DB" w:rsidRDefault="005C68DB" w:rsidP="00942D47">
          <w:pPr>
            <w:pStyle w:val="En-tte"/>
            <w:rPr>
              <w:noProof/>
            </w:rPr>
          </w:pPr>
          <w:r>
            <w:rPr>
              <w:noProof/>
              <w:lang w:val="fr-FR"/>
            </w:rPr>
            <w:drawing>
              <wp:inline distT="0" distB="0" distL="0" distR="0" wp14:anchorId="7006DDDC" wp14:editId="527A3F40">
                <wp:extent cx="964450" cy="396000"/>
                <wp:effectExtent l="0" t="0" r="7620" b="4445"/>
                <wp:docPr id="123" name="Image 123" descr="C:\Users\harscoat\AppData\Local\Microsoft\Windows\INetCache\Content.MSO\577F8B1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rscoat\AppData\Local\Microsoft\Windows\INetCache\Content.MSO\577F8B1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45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pct"/>
          <w:vAlign w:val="center"/>
        </w:tcPr>
        <w:p w14:paraId="75DD406B" w14:textId="77777777" w:rsidR="005C68DB" w:rsidRPr="00B6096E" w:rsidRDefault="005C68DB" w:rsidP="00316DF3">
          <w:pPr>
            <w:pStyle w:val="En-tte"/>
            <w:spacing w:line="276" w:lineRule="auto"/>
            <w:jc w:val="center"/>
            <w:rPr>
              <w:rFonts w:ascii="Times New Roman" w:hAnsi="Times New Roman"/>
              <w:b/>
              <w:noProof/>
              <w:sz w:val="56"/>
              <w:szCs w:val="56"/>
            </w:rPr>
          </w:pPr>
          <w:r w:rsidRPr="00B6096E">
            <w:rPr>
              <w:rFonts w:ascii="Times New Roman" w:hAnsi="Times New Roman"/>
              <w:b/>
              <w:noProof/>
              <w:sz w:val="56"/>
              <w:szCs w:val="56"/>
            </w:rPr>
            <w:t>COPiLOtE</w:t>
          </w:r>
        </w:p>
        <w:p w14:paraId="43FD4687" w14:textId="77777777" w:rsidR="005C68DB" w:rsidRPr="00B6096E" w:rsidRDefault="005C68DB" w:rsidP="00316DF3">
          <w:pPr>
            <w:pStyle w:val="En-tte"/>
            <w:spacing w:line="276" w:lineRule="auto"/>
            <w:jc w:val="center"/>
            <w:rPr>
              <w:rFonts w:ascii="Times New Roman" w:hAnsi="Times New Roman"/>
              <w:noProof/>
              <w:szCs w:val="18"/>
            </w:rPr>
          </w:pPr>
          <w:r w:rsidRPr="00B6096E">
            <w:rPr>
              <w:rFonts w:ascii="Times New Roman" w:hAnsi="Times New Roman"/>
              <w:noProof/>
              <w:szCs w:val="18"/>
            </w:rPr>
            <w:t xml:space="preserve">anr.copilote@ifremer.fr </w:t>
          </w:r>
        </w:p>
      </w:tc>
      <w:tc>
        <w:tcPr>
          <w:tcW w:w="1566" w:type="pct"/>
          <w:vAlign w:val="center"/>
        </w:tcPr>
        <w:p w14:paraId="6687740B" w14:textId="77777777" w:rsidR="005C68DB" w:rsidRDefault="005C68DB" w:rsidP="00316DF3">
          <w:pPr>
            <w:pStyle w:val="En-tte"/>
            <w:jc w:val="right"/>
            <w:rPr>
              <w:noProof/>
            </w:rPr>
          </w:pPr>
          <w:r w:rsidRPr="003C6B81">
            <w:rPr>
              <w:noProof/>
              <w:lang w:val="fr-FR"/>
            </w:rPr>
            <w:drawing>
              <wp:inline distT="0" distB="0" distL="0" distR="0" wp14:anchorId="36D95DAE" wp14:editId="4BEBB779">
                <wp:extent cx="1148940" cy="468000"/>
                <wp:effectExtent l="0" t="0" r="0" b="8255"/>
                <wp:docPr id="124" name="Image 124" descr="odatislogopowerpoint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odatislogopowerpoint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94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0343F8" w14:textId="77777777" w:rsidR="005C68DB" w:rsidRPr="00366747" w:rsidRDefault="005C68DB" w:rsidP="00366747">
    <w:pPr>
      <w:pStyle w:val="Sansinterlig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86D"/>
    <w:multiLevelType w:val="multilevel"/>
    <w:tmpl w:val="2E8AAAF6"/>
    <w:lvl w:ilvl="0">
      <w:start w:val="1"/>
      <w:numFmt w:val="decimal"/>
      <w:pStyle w:val="Titre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cile NYS, OceanScope - Ifremer">
    <w15:presenceInfo w15:providerId="None" w15:userId="Cecile NYS, OceanScope - Ifre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8B"/>
    <w:rsid w:val="00004EE8"/>
    <w:rsid w:val="000118C9"/>
    <w:rsid w:val="00014017"/>
    <w:rsid w:val="000146BB"/>
    <w:rsid w:val="00015F09"/>
    <w:rsid w:val="00016F0C"/>
    <w:rsid w:val="00024B65"/>
    <w:rsid w:val="00030EA6"/>
    <w:rsid w:val="00036355"/>
    <w:rsid w:val="00041006"/>
    <w:rsid w:val="00055980"/>
    <w:rsid w:val="00057B33"/>
    <w:rsid w:val="00061BDE"/>
    <w:rsid w:val="0006280D"/>
    <w:rsid w:val="00062E28"/>
    <w:rsid w:val="000660C1"/>
    <w:rsid w:val="00072663"/>
    <w:rsid w:val="00072943"/>
    <w:rsid w:val="00075ECB"/>
    <w:rsid w:val="0008108F"/>
    <w:rsid w:val="0008569A"/>
    <w:rsid w:val="000A4219"/>
    <w:rsid w:val="000A5B80"/>
    <w:rsid w:val="000A6D78"/>
    <w:rsid w:val="000B0031"/>
    <w:rsid w:val="000B0A6B"/>
    <w:rsid w:val="000B27E3"/>
    <w:rsid w:val="000B38D4"/>
    <w:rsid w:val="000B52AF"/>
    <w:rsid w:val="000B59F0"/>
    <w:rsid w:val="000C005D"/>
    <w:rsid w:val="000C05DC"/>
    <w:rsid w:val="000C5507"/>
    <w:rsid w:val="000D18AD"/>
    <w:rsid w:val="000E3262"/>
    <w:rsid w:val="000F2292"/>
    <w:rsid w:val="00104AEC"/>
    <w:rsid w:val="00107C3D"/>
    <w:rsid w:val="00110964"/>
    <w:rsid w:val="00112E04"/>
    <w:rsid w:val="00116B7D"/>
    <w:rsid w:val="0012256A"/>
    <w:rsid w:val="0012290F"/>
    <w:rsid w:val="00122CB6"/>
    <w:rsid w:val="00125310"/>
    <w:rsid w:val="00130E64"/>
    <w:rsid w:val="00137063"/>
    <w:rsid w:val="00142365"/>
    <w:rsid w:val="001470BC"/>
    <w:rsid w:val="00157408"/>
    <w:rsid w:val="0016284B"/>
    <w:rsid w:val="0016424A"/>
    <w:rsid w:val="001673E7"/>
    <w:rsid w:val="001800D1"/>
    <w:rsid w:val="00180A62"/>
    <w:rsid w:val="00184A6A"/>
    <w:rsid w:val="001A01EC"/>
    <w:rsid w:val="001A3298"/>
    <w:rsid w:val="001A7994"/>
    <w:rsid w:val="001B75CC"/>
    <w:rsid w:val="001C5485"/>
    <w:rsid w:val="001D0D00"/>
    <w:rsid w:val="001D2A02"/>
    <w:rsid w:val="001D3711"/>
    <w:rsid w:val="001E011A"/>
    <w:rsid w:val="001E031F"/>
    <w:rsid w:val="001F7201"/>
    <w:rsid w:val="002002F7"/>
    <w:rsid w:val="00200542"/>
    <w:rsid w:val="00201754"/>
    <w:rsid w:val="002045CD"/>
    <w:rsid w:val="00220551"/>
    <w:rsid w:val="00222B36"/>
    <w:rsid w:val="00224EE8"/>
    <w:rsid w:val="0022570E"/>
    <w:rsid w:val="00235278"/>
    <w:rsid w:val="00240EED"/>
    <w:rsid w:val="00243145"/>
    <w:rsid w:val="0024672A"/>
    <w:rsid w:val="00246948"/>
    <w:rsid w:val="002643AE"/>
    <w:rsid w:val="00265CD5"/>
    <w:rsid w:val="00280D5C"/>
    <w:rsid w:val="00291954"/>
    <w:rsid w:val="00295EB4"/>
    <w:rsid w:val="002A3FCE"/>
    <w:rsid w:val="002A41FC"/>
    <w:rsid w:val="002A6D44"/>
    <w:rsid w:val="002B0861"/>
    <w:rsid w:val="002B38BE"/>
    <w:rsid w:val="002B6869"/>
    <w:rsid w:val="002D3787"/>
    <w:rsid w:val="002F0095"/>
    <w:rsid w:val="002F6DC6"/>
    <w:rsid w:val="00301FF2"/>
    <w:rsid w:val="00316DF3"/>
    <w:rsid w:val="00332538"/>
    <w:rsid w:val="00332A6E"/>
    <w:rsid w:val="00335BEE"/>
    <w:rsid w:val="00337986"/>
    <w:rsid w:val="003460E9"/>
    <w:rsid w:val="00350BEA"/>
    <w:rsid w:val="00350EE2"/>
    <w:rsid w:val="00357DA4"/>
    <w:rsid w:val="003633BF"/>
    <w:rsid w:val="00366747"/>
    <w:rsid w:val="00375D17"/>
    <w:rsid w:val="003765AF"/>
    <w:rsid w:val="0038053E"/>
    <w:rsid w:val="003848B8"/>
    <w:rsid w:val="00384EC8"/>
    <w:rsid w:val="00387E20"/>
    <w:rsid w:val="00390B59"/>
    <w:rsid w:val="00394BEF"/>
    <w:rsid w:val="003956E0"/>
    <w:rsid w:val="003A1598"/>
    <w:rsid w:val="003B2EF4"/>
    <w:rsid w:val="003B4F91"/>
    <w:rsid w:val="003C4C53"/>
    <w:rsid w:val="003C5C06"/>
    <w:rsid w:val="003C699E"/>
    <w:rsid w:val="003D3451"/>
    <w:rsid w:val="003D58BA"/>
    <w:rsid w:val="003D59C4"/>
    <w:rsid w:val="003D64A1"/>
    <w:rsid w:val="003F22B2"/>
    <w:rsid w:val="003F2554"/>
    <w:rsid w:val="004146B9"/>
    <w:rsid w:val="00415F55"/>
    <w:rsid w:val="0042519C"/>
    <w:rsid w:val="004279FC"/>
    <w:rsid w:val="004301B8"/>
    <w:rsid w:val="004335E0"/>
    <w:rsid w:val="0044093F"/>
    <w:rsid w:val="004410B0"/>
    <w:rsid w:val="00446A11"/>
    <w:rsid w:val="004477AD"/>
    <w:rsid w:val="00453D95"/>
    <w:rsid w:val="00454443"/>
    <w:rsid w:val="00461778"/>
    <w:rsid w:val="004629EB"/>
    <w:rsid w:val="00471ECB"/>
    <w:rsid w:val="004729D6"/>
    <w:rsid w:val="00474DE9"/>
    <w:rsid w:val="004831FF"/>
    <w:rsid w:val="00484208"/>
    <w:rsid w:val="004876BB"/>
    <w:rsid w:val="00492B72"/>
    <w:rsid w:val="004A6133"/>
    <w:rsid w:val="004B07A7"/>
    <w:rsid w:val="004B1162"/>
    <w:rsid w:val="004B29AF"/>
    <w:rsid w:val="004B3B32"/>
    <w:rsid w:val="004C7E92"/>
    <w:rsid w:val="004D2F37"/>
    <w:rsid w:val="004E0DBC"/>
    <w:rsid w:val="004F1476"/>
    <w:rsid w:val="00524D5F"/>
    <w:rsid w:val="00535195"/>
    <w:rsid w:val="005407E1"/>
    <w:rsid w:val="005429E1"/>
    <w:rsid w:val="005436F9"/>
    <w:rsid w:val="005611CC"/>
    <w:rsid w:val="0056232B"/>
    <w:rsid w:val="005626DA"/>
    <w:rsid w:val="005678B1"/>
    <w:rsid w:val="00571916"/>
    <w:rsid w:val="00574022"/>
    <w:rsid w:val="00582677"/>
    <w:rsid w:val="00586232"/>
    <w:rsid w:val="0058706C"/>
    <w:rsid w:val="005A2B3B"/>
    <w:rsid w:val="005A5982"/>
    <w:rsid w:val="005A7203"/>
    <w:rsid w:val="005B1596"/>
    <w:rsid w:val="005B184B"/>
    <w:rsid w:val="005B35F4"/>
    <w:rsid w:val="005B5003"/>
    <w:rsid w:val="005B602E"/>
    <w:rsid w:val="005C305D"/>
    <w:rsid w:val="005C3828"/>
    <w:rsid w:val="005C65D8"/>
    <w:rsid w:val="005C68DB"/>
    <w:rsid w:val="005D1116"/>
    <w:rsid w:val="005D631B"/>
    <w:rsid w:val="005E5289"/>
    <w:rsid w:val="005E7711"/>
    <w:rsid w:val="006054F5"/>
    <w:rsid w:val="00606161"/>
    <w:rsid w:val="00612A31"/>
    <w:rsid w:val="0061668D"/>
    <w:rsid w:val="00620A2B"/>
    <w:rsid w:val="006215AD"/>
    <w:rsid w:val="00621A47"/>
    <w:rsid w:val="0062418E"/>
    <w:rsid w:val="006279F0"/>
    <w:rsid w:val="00637AB3"/>
    <w:rsid w:val="00640014"/>
    <w:rsid w:val="00641C97"/>
    <w:rsid w:val="006440C8"/>
    <w:rsid w:val="006548C2"/>
    <w:rsid w:val="00654C89"/>
    <w:rsid w:val="00663F0D"/>
    <w:rsid w:val="00666E97"/>
    <w:rsid w:val="00667053"/>
    <w:rsid w:val="00671E97"/>
    <w:rsid w:val="0067669E"/>
    <w:rsid w:val="00676BEE"/>
    <w:rsid w:val="00676E32"/>
    <w:rsid w:val="00680F9F"/>
    <w:rsid w:val="006854AF"/>
    <w:rsid w:val="006C2D4F"/>
    <w:rsid w:val="006D0192"/>
    <w:rsid w:val="006D6EF8"/>
    <w:rsid w:val="006E01D8"/>
    <w:rsid w:val="006E0C95"/>
    <w:rsid w:val="006E1B89"/>
    <w:rsid w:val="006E584A"/>
    <w:rsid w:val="006F5EE3"/>
    <w:rsid w:val="00702C37"/>
    <w:rsid w:val="00703DFF"/>
    <w:rsid w:val="007062BB"/>
    <w:rsid w:val="007062F8"/>
    <w:rsid w:val="007119CF"/>
    <w:rsid w:val="0071267F"/>
    <w:rsid w:val="00713226"/>
    <w:rsid w:val="00715114"/>
    <w:rsid w:val="00717DCB"/>
    <w:rsid w:val="007200F0"/>
    <w:rsid w:val="0072115B"/>
    <w:rsid w:val="0072158B"/>
    <w:rsid w:val="00723EDC"/>
    <w:rsid w:val="007248AF"/>
    <w:rsid w:val="00730C92"/>
    <w:rsid w:val="007358CE"/>
    <w:rsid w:val="00735D0D"/>
    <w:rsid w:val="007372CB"/>
    <w:rsid w:val="00741865"/>
    <w:rsid w:val="00744CBE"/>
    <w:rsid w:val="00766598"/>
    <w:rsid w:val="00766D3D"/>
    <w:rsid w:val="00772AB4"/>
    <w:rsid w:val="00774D60"/>
    <w:rsid w:val="007823A8"/>
    <w:rsid w:val="0078254A"/>
    <w:rsid w:val="00785369"/>
    <w:rsid w:val="00785A47"/>
    <w:rsid w:val="00790D4C"/>
    <w:rsid w:val="00794E31"/>
    <w:rsid w:val="0079663C"/>
    <w:rsid w:val="007973B1"/>
    <w:rsid w:val="007A0F7B"/>
    <w:rsid w:val="007B2F3E"/>
    <w:rsid w:val="007B73DA"/>
    <w:rsid w:val="007C0054"/>
    <w:rsid w:val="007C25DB"/>
    <w:rsid w:val="007C6644"/>
    <w:rsid w:val="007D46B5"/>
    <w:rsid w:val="007D57CD"/>
    <w:rsid w:val="007E16D5"/>
    <w:rsid w:val="007E7F2A"/>
    <w:rsid w:val="008001B5"/>
    <w:rsid w:val="00803F11"/>
    <w:rsid w:val="00811945"/>
    <w:rsid w:val="0081425F"/>
    <w:rsid w:val="00824D1B"/>
    <w:rsid w:val="00824F63"/>
    <w:rsid w:val="00827AF6"/>
    <w:rsid w:val="00853ECE"/>
    <w:rsid w:val="00856200"/>
    <w:rsid w:val="00861BD4"/>
    <w:rsid w:val="0086648E"/>
    <w:rsid w:val="00872B83"/>
    <w:rsid w:val="0087383B"/>
    <w:rsid w:val="00874677"/>
    <w:rsid w:val="00885700"/>
    <w:rsid w:val="008857D0"/>
    <w:rsid w:val="00886B6A"/>
    <w:rsid w:val="008A5CEC"/>
    <w:rsid w:val="008B3DC8"/>
    <w:rsid w:val="008B70C4"/>
    <w:rsid w:val="008C0287"/>
    <w:rsid w:val="008C1A08"/>
    <w:rsid w:val="008D1A8E"/>
    <w:rsid w:val="008D379D"/>
    <w:rsid w:val="008D7024"/>
    <w:rsid w:val="008F1016"/>
    <w:rsid w:val="008F20B0"/>
    <w:rsid w:val="008F50E7"/>
    <w:rsid w:val="0090036B"/>
    <w:rsid w:val="0090055F"/>
    <w:rsid w:val="00907068"/>
    <w:rsid w:val="009070A9"/>
    <w:rsid w:val="00910659"/>
    <w:rsid w:val="00913350"/>
    <w:rsid w:val="00914B1F"/>
    <w:rsid w:val="00917DC6"/>
    <w:rsid w:val="00921616"/>
    <w:rsid w:val="00923F82"/>
    <w:rsid w:val="0092431E"/>
    <w:rsid w:val="00927558"/>
    <w:rsid w:val="00927CBF"/>
    <w:rsid w:val="00942D47"/>
    <w:rsid w:val="0094359B"/>
    <w:rsid w:val="00944411"/>
    <w:rsid w:val="0094665D"/>
    <w:rsid w:val="009475FB"/>
    <w:rsid w:val="00947C51"/>
    <w:rsid w:val="00950E61"/>
    <w:rsid w:val="00952123"/>
    <w:rsid w:val="00952A8A"/>
    <w:rsid w:val="009569B5"/>
    <w:rsid w:val="0096204A"/>
    <w:rsid w:val="00980DC3"/>
    <w:rsid w:val="00982B18"/>
    <w:rsid w:val="00995A03"/>
    <w:rsid w:val="00995B3F"/>
    <w:rsid w:val="009B0477"/>
    <w:rsid w:val="009B676E"/>
    <w:rsid w:val="009F258F"/>
    <w:rsid w:val="009F3128"/>
    <w:rsid w:val="00A07368"/>
    <w:rsid w:val="00A2455A"/>
    <w:rsid w:val="00A329AD"/>
    <w:rsid w:val="00A33D35"/>
    <w:rsid w:val="00A40D81"/>
    <w:rsid w:val="00A417CA"/>
    <w:rsid w:val="00A421ED"/>
    <w:rsid w:val="00A466C1"/>
    <w:rsid w:val="00A50B39"/>
    <w:rsid w:val="00A54D0A"/>
    <w:rsid w:val="00A55A3B"/>
    <w:rsid w:val="00A6172D"/>
    <w:rsid w:val="00A67836"/>
    <w:rsid w:val="00A71D7D"/>
    <w:rsid w:val="00A71F83"/>
    <w:rsid w:val="00A738FC"/>
    <w:rsid w:val="00A80384"/>
    <w:rsid w:val="00A8585E"/>
    <w:rsid w:val="00A95064"/>
    <w:rsid w:val="00AA67C8"/>
    <w:rsid w:val="00AB40CE"/>
    <w:rsid w:val="00AB51BB"/>
    <w:rsid w:val="00AB55E2"/>
    <w:rsid w:val="00AB5FFD"/>
    <w:rsid w:val="00AC107D"/>
    <w:rsid w:val="00AC69AC"/>
    <w:rsid w:val="00AD03F4"/>
    <w:rsid w:val="00AD4A41"/>
    <w:rsid w:val="00AE17A7"/>
    <w:rsid w:val="00B0210E"/>
    <w:rsid w:val="00B04062"/>
    <w:rsid w:val="00B05205"/>
    <w:rsid w:val="00B05B5F"/>
    <w:rsid w:val="00B13A16"/>
    <w:rsid w:val="00B17742"/>
    <w:rsid w:val="00B217F9"/>
    <w:rsid w:val="00B30776"/>
    <w:rsid w:val="00B33B91"/>
    <w:rsid w:val="00B413C6"/>
    <w:rsid w:val="00B474C2"/>
    <w:rsid w:val="00B6096E"/>
    <w:rsid w:val="00B81C25"/>
    <w:rsid w:val="00B9000D"/>
    <w:rsid w:val="00BA0EE9"/>
    <w:rsid w:val="00BA3A56"/>
    <w:rsid w:val="00BD6BAA"/>
    <w:rsid w:val="00BE69D4"/>
    <w:rsid w:val="00C012BE"/>
    <w:rsid w:val="00C01F6F"/>
    <w:rsid w:val="00C03B9E"/>
    <w:rsid w:val="00C14A81"/>
    <w:rsid w:val="00C17C15"/>
    <w:rsid w:val="00C21877"/>
    <w:rsid w:val="00C43705"/>
    <w:rsid w:val="00C46967"/>
    <w:rsid w:val="00C561C2"/>
    <w:rsid w:val="00C56F6D"/>
    <w:rsid w:val="00C65903"/>
    <w:rsid w:val="00C66E93"/>
    <w:rsid w:val="00C743B6"/>
    <w:rsid w:val="00C976F6"/>
    <w:rsid w:val="00CC143C"/>
    <w:rsid w:val="00CD3A8E"/>
    <w:rsid w:val="00CE08A0"/>
    <w:rsid w:val="00CE370B"/>
    <w:rsid w:val="00CE4D63"/>
    <w:rsid w:val="00CE7D93"/>
    <w:rsid w:val="00CF5704"/>
    <w:rsid w:val="00D15786"/>
    <w:rsid w:val="00D17E0F"/>
    <w:rsid w:val="00D2282A"/>
    <w:rsid w:val="00D23385"/>
    <w:rsid w:val="00D37863"/>
    <w:rsid w:val="00D41068"/>
    <w:rsid w:val="00D4405A"/>
    <w:rsid w:val="00D52B03"/>
    <w:rsid w:val="00D535D7"/>
    <w:rsid w:val="00D60A2A"/>
    <w:rsid w:val="00D70436"/>
    <w:rsid w:val="00D73189"/>
    <w:rsid w:val="00D73B45"/>
    <w:rsid w:val="00D82AF8"/>
    <w:rsid w:val="00D84FD4"/>
    <w:rsid w:val="00D85B8C"/>
    <w:rsid w:val="00DA4047"/>
    <w:rsid w:val="00DB2CF7"/>
    <w:rsid w:val="00DB3D5E"/>
    <w:rsid w:val="00DB46BF"/>
    <w:rsid w:val="00DD6EB6"/>
    <w:rsid w:val="00DE58BB"/>
    <w:rsid w:val="00DE6734"/>
    <w:rsid w:val="00DF730E"/>
    <w:rsid w:val="00DF7711"/>
    <w:rsid w:val="00DF7B76"/>
    <w:rsid w:val="00E035FB"/>
    <w:rsid w:val="00E06527"/>
    <w:rsid w:val="00E21B81"/>
    <w:rsid w:val="00E228F4"/>
    <w:rsid w:val="00E31751"/>
    <w:rsid w:val="00E322E6"/>
    <w:rsid w:val="00E37EFC"/>
    <w:rsid w:val="00E4204B"/>
    <w:rsid w:val="00E43B14"/>
    <w:rsid w:val="00E45E0E"/>
    <w:rsid w:val="00E6085C"/>
    <w:rsid w:val="00E64102"/>
    <w:rsid w:val="00E8662F"/>
    <w:rsid w:val="00E86CEB"/>
    <w:rsid w:val="00EB054A"/>
    <w:rsid w:val="00EB45F9"/>
    <w:rsid w:val="00EB6F3E"/>
    <w:rsid w:val="00EC0C35"/>
    <w:rsid w:val="00EC1F7C"/>
    <w:rsid w:val="00EC37B5"/>
    <w:rsid w:val="00EC4D9D"/>
    <w:rsid w:val="00EC7190"/>
    <w:rsid w:val="00ED386B"/>
    <w:rsid w:val="00EF4CC0"/>
    <w:rsid w:val="00F01B64"/>
    <w:rsid w:val="00F2140C"/>
    <w:rsid w:val="00F21756"/>
    <w:rsid w:val="00F326E9"/>
    <w:rsid w:val="00F359BF"/>
    <w:rsid w:val="00F4129D"/>
    <w:rsid w:val="00F4691F"/>
    <w:rsid w:val="00F47C68"/>
    <w:rsid w:val="00F635BD"/>
    <w:rsid w:val="00F70F0E"/>
    <w:rsid w:val="00F74DDB"/>
    <w:rsid w:val="00F75815"/>
    <w:rsid w:val="00F84E38"/>
    <w:rsid w:val="00F90AF1"/>
    <w:rsid w:val="00F90F5E"/>
    <w:rsid w:val="00F94366"/>
    <w:rsid w:val="00F94869"/>
    <w:rsid w:val="00FB041D"/>
    <w:rsid w:val="00FB1FEE"/>
    <w:rsid w:val="00FB3DAC"/>
    <w:rsid w:val="00FD4DFF"/>
    <w:rsid w:val="00FE0D17"/>
    <w:rsid w:val="00FE7111"/>
    <w:rsid w:val="00FF21BA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4CC94"/>
  <w15:chartTrackingRefBased/>
  <w15:docId w15:val="{D027CD7C-7520-4D00-88DC-44E2A5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47"/>
    <w:pPr>
      <w:spacing w:before="120" w:after="120" w:line="300" w:lineRule="auto"/>
      <w:jc w:val="both"/>
    </w:pPr>
    <w:rPr>
      <w:rFonts w:ascii="Calibri" w:hAnsi="Calibri"/>
      <w:sz w:val="22"/>
      <w:szCs w:val="24"/>
      <w:lang w:val="pt-PT"/>
    </w:rPr>
  </w:style>
  <w:style w:type="paragraph" w:styleId="Titre1">
    <w:name w:val="heading 1"/>
    <w:basedOn w:val="Normal"/>
    <w:next w:val="Normal"/>
    <w:link w:val="Titre1Car"/>
    <w:uiPriority w:val="9"/>
    <w:qFormat/>
    <w:rsid w:val="00942D47"/>
    <w:pPr>
      <w:keepNext/>
      <w:numPr>
        <w:numId w:val="1"/>
      </w:numPr>
      <w:spacing w:before="240" w:after="240"/>
      <w:ind w:left="431" w:hanging="431"/>
      <w:outlineLvl w:val="0"/>
    </w:pPr>
    <w:rPr>
      <w:rFonts w:cs="Arial"/>
      <w:b/>
      <w:bCs/>
      <w:color w:val="0551A0"/>
      <w:kern w:val="32"/>
      <w:sz w:val="36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886B6A"/>
    <w:pPr>
      <w:keepNext/>
      <w:numPr>
        <w:ilvl w:val="1"/>
        <w:numId w:val="1"/>
      </w:numPr>
      <w:spacing w:before="240" w:after="240"/>
      <w:ind w:left="578" w:hanging="578"/>
      <w:outlineLvl w:val="1"/>
    </w:pPr>
    <w:rPr>
      <w:rFonts w:cs="Arial"/>
      <w:b/>
      <w:bCs/>
      <w:iCs/>
      <w:color w:val="0551A0"/>
      <w:sz w:val="32"/>
      <w:szCs w:val="28"/>
    </w:rPr>
  </w:style>
  <w:style w:type="paragraph" w:styleId="Titre3">
    <w:name w:val="heading 3"/>
    <w:basedOn w:val="Normal"/>
    <w:next w:val="Normal"/>
    <w:qFormat/>
    <w:rsid w:val="00886B6A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color w:val="0551A0"/>
      <w:sz w:val="28"/>
      <w:szCs w:val="26"/>
    </w:rPr>
  </w:style>
  <w:style w:type="paragraph" w:styleId="Titre4">
    <w:name w:val="heading 4"/>
    <w:basedOn w:val="Normal"/>
    <w:next w:val="Normal"/>
    <w:qFormat/>
    <w:rsid w:val="00942D47"/>
    <w:pPr>
      <w:keepNext/>
      <w:numPr>
        <w:ilvl w:val="3"/>
        <w:numId w:val="1"/>
      </w:numPr>
      <w:ind w:left="709" w:firstLine="0"/>
      <w:outlineLvl w:val="3"/>
    </w:pPr>
    <w:rPr>
      <w:bCs/>
      <w:color w:val="0551A0"/>
      <w:sz w:val="28"/>
      <w:szCs w:val="28"/>
    </w:rPr>
  </w:style>
  <w:style w:type="paragraph" w:styleId="Titre5">
    <w:name w:val="heading 5"/>
    <w:basedOn w:val="Normal"/>
    <w:next w:val="Normal"/>
    <w:qFormat/>
    <w:rsid w:val="00942D47"/>
    <w:pPr>
      <w:numPr>
        <w:ilvl w:val="4"/>
        <w:numId w:val="1"/>
      </w:numPr>
      <w:ind w:left="709" w:firstLine="0"/>
      <w:outlineLvl w:val="4"/>
    </w:pPr>
    <w:rPr>
      <w:bCs/>
      <w:iCs/>
      <w:color w:val="0551A0"/>
      <w:sz w:val="28"/>
      <w:szCs w:val="26"/>
    </w:rPr>
  </w:style>
  <w:style w:type="paragraph" w:styleId="Titre6">
    <w:name w:val="heading 6"/>
    <w:basedOn w:val="Normal"/>
    <w:next w:val="Normal"/>
    <w:qFormat/>
    <w:rsid w:val="005E7711"/>
    <w:pPr>
      <w:spacing w:before="240" w:after="60"/>
      <w:outlineLvl w:val="5"/>
    </w:pPr>
    <w:rPr>
      <w:bCs/>
      <w:color w:val="0551A0"/>
      <w:sz w:val="28"/>
      <w:szCs w:val="22"/>
    </w:rPr>
  </w:style>
  <w:style w:type="paragraph" w:styleId="Titre7">
    <w:name w:val="heading 7"/>
    <w:basedOn w:val="Normal"/>
    <w:next w:val="Normal"/>
    <w:qFormat/>
    <w:rsid w:val="005E7711"/>
    <w:pPr>
      <w:spacing w:before="240" w:after="60"/>
      <w:outlineLvl w:val="6"/>
    </w:pPr>
    <w:rPr>
      <w:color w:val="808080"/>
      <w:sz w:val="28"/>
    </w:rPr>
  </w:style>
  <w:style w:type="paragraph" w:styleId="Titre8">
    <w:name w:val="heading 8"/>
    <w:basedOn w:val="Normal"/>
    <w:next w:val="Normal"/>
    <w:qFormat/>
    <w:rsid w:val="00BD6BAA"/>
    <w:pPr>
      <w:numPr>
        <w:ilvl w:val="7"/>
        <w:numId w:val="1"/>
      </w:numPr>
      <w:spacing w:before="240" w:after="60"/>
      <w:outlineLvl w:val="7"/>
    </w:pPr>
    <w:rPr>
      <w:i/>
      <w:iCs/>
      <w:color w:val="0551A0"/>
    </w:rPr>
  </w:style>
  <w:style w:type="paragraph" w:styleId="Titre9">
    <w:name w:val="heading 9"/>
    <w:basedOn w:val="Normal"/>
    <w:next w:val="Normal"/>
    <w:qFormat/>
    <w:rsid w:val="00BD6BAA"/>
    <w:pPr>
      <w:numPr>
        <w:ilvl w:val="8"/>
        <w:numId w:val="1"/>
      </w:numPr>
      <w:spacing w:before="240" w:after="60"/>
      <w:outlineLvl w:val="8"/>
    </w:pPr>
    <w:rPr>
      <w:rFonts w:ascii="Calibri Light" w:hAnsi="Calibri Light" w:cs="Arial"/>
      <w:color w:val="0551A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477AD"/>
    <w:pPr>
      <w:jc w:val="left"/>
    </w:pPr>
    <w:rPr>
      <w:color w:val="1A3D87"/>
      <w:sz w:val="18"/>
    </w:rPr>
  </w:style>
  <w:style w:type="paragraph" w:styleId="Pieddepage">
    <w:name w:val="footer"/>
    <w:basedOn w:val="Normal"/>
    <w:rsid w:val="0006280D"/>
    <w:pPr>
      <w:spacing w:before="0"/>
      <w:jc w:val="left"/>
    </w:pPr>
    <w:rPr>
      <w:color w:val="1A3D87"/>
    </w:rPr>
  </w:style>
  <w:style w:type="character" w:styleId="Lienhypertexte">
    <w:name w:val="Hyperlink"/>
    <w:uiPriority w:val="99"/>
    <w:rsid w:val="00446A11"/>
    <w:rPr>
      <w:color w:val="0551A0"/>
      <w:u w:val="none"/>
    </w:rPr>
  </w:style>
  <w:style w:type="paragraph" w:customStyle="1" w:styleId="PieddepageChamp">
    <w:name w:val="Pied de page (Champ)"/>
    <w:basedOn w:val="Pieddepage"/>
    <w:rsid w:val="0006280D"/>
    <w:pPr>
      <w:spacing w:after="113"/>
      <w:jc w:val="right"/>
    </w:pPr>
    <w:rPr>
      <w:sz w:val="16"/>
    </w:rPr>
  </w:style>
  <w:style w:type="paragraph" w:customStyle="1" w:styleId="Titredudocument">
    <w:name w:val="Titre du document"/>
    <w:basedOn w:val="Normal"/>
    <w:next w:val="Sous-titredudocument"/>
    <w:rsid w:val="00680F9F"/>
    <w:pPr>
      <w:pBdr>
        <w:left w:val="single" w:sz="4" w:space="14" w:color="auto"/>
      </w:pBdr>
      <w:spacing w:before="0"/>
      <w:ind w:left="2268"/>
      <w:jc w:val="left"/>
    </w:pPr>
    <w:rPr>
      <w:color w:val="1A3D87"/>
      <w:sz w:val="48"/>
    </w:rPr>
  </w:style>
  <w:style w:type="paragraph" w:customStyle="1" w:styleId="Sous-titredudocument">
    <w:name w:val="Sous-titre du document"/>
    <w:basedOn w:val="Titredudocument"/>
    <w:rsid w:val="00680F9F"/>
    <w:rPr>
      <w:sz w:val="28"/>
    </w:rPr>
  </w:style>
  <w:style w:type="paragraph" w:styleId="Corpsdetexte">
    <w:name w:val="Body Text"/>
    <w:basedOn w:val="Normal"/>
    <w:rsid w:val="00680F9F"/>
  </w:style>
  <w:style w:type="table" w:styleId="Grilledutableau">
    <w:name w:val="Table Grid"/>
    <w:basedOn w:val="TableauNormal"/>
    <w:uiPriority w:val="39"/>
    <w:rsid w:val="00EC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">
    <w:name w:val="Tableau"/>
    <w:basedOn w:val="TableauNormal"/>
    <w:rsid w:val="003D59C4"/>
    <w:tblPr>
      <w:tblStyleRowBandSize w:val="1"/>
      <w:jc w:val="center"/>
      <w:tblCellSpacing w:w="30" w:type="dxa"/>
      <w:tblCellMar>
        <w:top w:w="170" w:type="dxa"/>
        <w:left w:w="170" w:type="dxa"/>
        <w:bottom w:w="170" w:type="dxa"/>
        <w:right w:w="170" w:type="dxa"/>
      </w:tblCellMar>
    </w:tblPr>
    <w:trPr>
      <w:tblCellSpacing w:w="30" w:type="dxa"/>
      <w:jc w:val="center"/>
    </w:trPr>
    <w:tcPr>
      <w:shd w:val="clear" w:color="auto" w:fill="1A3D87"/>
    </w:tc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TitreMtadonnes">
    <w:name w:val="Titre Métadonnées"/>
    <w:basedOn w:val="Corpsdetexte"/>
    <w:rsid w:val="00A40D81"/>
    <w:pPr>
      <w:spacing w:after="0"/>
      <w:jc w:val="left"/>
    </w:pPr>
  </w:style>
  <w:style w:type="paragraph" w:customStyle="1" w:styleId="Titreflottant">
    <w:name w:val="Titre flottant"/>
    <w:basedOn w:val="Corpsdetexte"/>
    <w:next w:val="Corpsdetexte"/>
    <w:rsid w:val="003D59C4"/>
    <w:pPr>
      <w:jc w:val="left"/>
    </w:pPr>
    <w:rPr>
      <w:color w:val="0551A0"/>
      <w:sz w:val="32"/>
    </w:rPr>
  </w:style>
  <w:style w:type="paragraph" w:styleId="TM1">
    <w:name w:val="toc 1"/>
    <w:basedOn w:val="Corpsdetexte"/>
    <w:next w:val="Corpsdetexte"/>
    <w:autoRedefine/>
    <w:uiPriority w:val="39"/>
    <w:rsid w:val="00944411"/>
    <w:pPr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Numrodepage">
    <w:name w:val="page number"/>
    <w:basedOn w:val="Policepardfaut"/>
    <w:rsid w:val="00D23385"/>
  </w:style>
  <w:style w:type="paragraph" w:styleId="TM2">
    <w:name w:val="toc 2"/>
    <w:basedOn w:val="Corpsdetexte"/>
    <w:next w:val="Normal"/>
    <w:autoRedefine/>
    <w:uiPriority w:val="39"/>
    <w:rsid w:val="00944411"/>
    <w:pPr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Corpsdetexte"/>
    <w:next w:val="Normal"/>
    <w:autoRedefine/>
    <w:uiPriority w:val="39"/>
    <w:rsid w:val="00394BEF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5429E1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5429E1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Horizon2020">
    <w:name w:val="Horizon 2020"/>
    <w:basedOn w:val="Corpsdetexte"/>
    <w:rsid w:val="00663F0D"/>
    <w:pPr>
      <w:spacing w:before="0" w:after="0"/>
      <w:jc w:val="left"/>
    </w:pPr>
    <w:rPr>
      <w:color w:val="0551A0"/>
      <w:sz w:val="40"/>
    </w:rPr>
  </w:style>
  <w:style w:type="paragraph" w:customStyle="1" w:styleId="Enttedecellule">
    <w:name w:val="Entête de cellule"/>
    <w:basedOn w:val="Normal"/>
    <w:rsid w:val="003D59C4"/>
    <w:pPr>
      <w:spacing w:before="0"/>
    </w:pPr>
    <w:rPr>
      <w:color w:val="FFFFFF"/>
    </w:rPr>
  </w:style>
  <w:style w:type="paragraph" w:customStyle="1" w:styleId="Contenudecellule">
    <w:name w:val="Contenu de cellule"/>
    <w:basedOn w:val="Enttedecellule"/>
    <w:rsid w:val="003D59C4"/>
    <w:rPr>
      <w:color w:val="auto"/>
    </w:rPr>
  </w:style>
  <w:style w:type="table" w:styleId="TableauGrille4-Accentuation5">
    <w:name w:val="Grid Table 4 Accent 5"/>
    <w:basedOn w:val="TableauNormal"/>
    <w:uiPriority w:val="49"/>
    <w:rsid w:val="00F70F0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uiPriority w:val="1"/>
    <w:qFormat/>
    <w:rsid w:val="000B59F0"/>
    <w:pPr>
      <w:jc w:val="both"/>
    </w:pPr>
    <w:rPr>
      <w:rFonts w:ascii="Calibri" w:hAnsi="Calibri"/>
      <w:sz w:val="24"/>
      <w:szCs w:val="24"/>
    </w:rPr>
  </w:style>
  <w:style w:type="paragraph" w:styleId="Lgende">
    <w:name w:val="caption"/>
    <w:basedOn w:val="Normal"/>
    <w:next w:val="Normal"/>
    <w:unhideWhenUsed/>
    <w:qFormat/>
    <w:rsid w:val="0090036B"/>
    <w:pPr>
      <w:keepNext/>
      <w:spacing w:before="60" w:after="60"/>
      <w:jc w:val="center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rsid w:val="00024B65"/>
    <w:pPr>
      <w:spacing w:before="0" w:after="0"/>
      <w:ind w:left="440" w:hanging="4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F50E7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xbe">
    <w:name w:val="_xbe"/>
    <w:basedOn w:val="Policepardfaut"/>
    <w:rsid w:val="008F50E7"/>
  </w:style>
  <w:style w:type="character" w:styleId="Marquedecommentaire">
    <w:name w:val="annotation reference"/>
    <w:basedOn w:val="Policepardfaut"/>
    <w:unhideWhenUsed/>
    <w:rsid w:val="008F50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50E7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8F50E7"/>
    <w:rPr>
      <w:rFonts w:asciiTheme="minorHAnsi" w:eastAsia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rsid w:val="008F50E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F50E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8F50E7"/>
    <w:pPr>
      <w:spacing w:before="120" w:after="0"/>
      <w:jc w:val="both"/>
    </w:pPr>
    <w:rPr>
      <w:rFonts w:ascii="Calibri" w:eastAsia="Times New Roman" w:hAnsi="Calibri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rsid w:val="008F50E7"/>
    <w:rPr>
      <w:rFonts w:ascii="Calibri" w:eastAsiaTheme="minorHAnsi" w:hAnsi="Calibri" w:cstheme="minorBidi"/>
      <w:b/>
      <w:bCs/>
      <w:lang w:eastAsia="en-US"/>
    </w:rPr>
  </w:style>
  <w:style w:type="paragraph" w:styleId="Notedefin">
    <w:name w:val="endnote text"/>
    <w:basedOn w:val="Normal"/>
    <w:link w:val="NotedefinCar"/>
    <w:rsid w:val="004301B8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301B8"/>
    <w:rPr>
      <w:rFonts w:ascii="Calibri" w:hAnsi="Calibri"/>
    </w:rPr>
  </w:style>
  <w:style w:type="character" w:styleId="Appeldenotedefin">
    <w:name w:val="endnote reference"/>
    <w:basedOn w:val="Policepardfaut"/>
    <w:rsid w:val="004301B8"/>
    <w:rPr>
      <w:vertAlign w:val="superscript"/>
    </w:rPr>
  </w:style>
  <w:style w:type="paragraph" w:styleId="Notedebasdepage">
    <w:name w:val="footnote text"/>
    <w:basedOn w:val="Normal"/>
    <w:link w:val="NotedebasdepageCar"/>
    <w:rsid w:val="004301B8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301B8"/>
    <w:rPr>
      <w:rFonts w:ascii="Calibri" w:hAnsi="Calibri"/>
    </w:rPr>
  </w:style>
  <w:style w:type="character" w:styleId="Appelnotedebasdep">
    <w:name w:val="footnote reference"/>
    <w:basedOn w:val="Policepardfaut"/>
    <w:rsid w:val="004301B8"/>
    <w:rPr>
      <w:vertAlign w:val="superscript"/>
    </w:rPr>
  </w:style>
  <w:style w:type="character" w:customStyle="1" w:styleId="st">
    <w:name w:val="st"/>
    <w:basedOn w:val="Policepardfaut"/>
    <w:rsid w:val="00CE370B"/>
  </w:style>
  <w:style w:type="paragraph" w:styleId="Rvision">
    <w:name w:val="Revision"/>
    <w:hidden/>
    <w:uiPriority w:val="99"/>
    <w:semiHidden/>
    <w:rsid w:val="00586232"/>
    <w:rPr>
      <w:rFonts w:ascii="Calibri" w:hAnsi="Calibri"/>
      <w:sz w:val="22"/>
      <w:szCs w:val="24"/>
    </w:rPr>
  </w:style>
  <w:style w:type="paragraph" w:styleId="TM6">
    <w:name w:val="toc 6"/>
    <w:basedOn w:val="Normal"/>
    <w:next w:val="Normal"/>
    <w:autoRedefine/>
    <w:rsid w:val="00F94869"/>
    <w:pPr>
      <w:spacing w:before="0"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F94869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F94869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F94869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styleId="lev">
    <w:name w:val="Strong"/>
    <w:basedOn w:val="Policepardfaut"/>
    <w:uiPriority w:val="22"/>
    <w:qFormat/>
    <w:rsid w:val="00E31751"/>
    <w:rPr>
      <w:b/>
      <w:bCs/>
    </w:rPr>
  </w:style>
  <w:style w:type="character" w:styleId="Accentuation">
    <w:name w:val="Emphasis"/>
    <w:basedOn w:val="Policepardfaut"/>
    <w:uiPriority w:val="20"/>
    <w:qFormat/>
    <w:rsid w:val="00E31751"/>
    <w:rPr>
      <w:i/>
      <w:iCs/>
    </w:rPr>
  </w:style>
  <w:style w:type="paragraph" w:customStyle="1" w:styleId="Normal2-Decale">
    <w:name w:val="Normal2-Decale"/>
    <w:basedOn w:val="Normal"/>
    <w:link w:val="Normal2-DecaleCar"/>
    <w:qFormat/>
    <w:rsid w:val="00942D47"/>
    <w:pPr>
      <w:ind w:left="709"/>
    </w:pPr>
  </w:style>
  <w:style w:type="character" w:styleId="Textedelespacerserv">
    <w:name w:val="Placeholder Text"/>
    <w:basedOn w:val="Policepardfaut"/>
    <w:uiPriority w:val="99"/>
    <w:semiHidden/>
    <w:rsid w:val="00942D47"/>
    <w:rPr>
      <w:color w:val="808080"/>
    </w:rPr>
  </w:style>
  <w:style w:type="character" w:customStyle="1" w:styleId="Normal2-DecaleCar">
    <w:name w:val="Normal2-Decale Car"/>
    <w:basedOn w:val="Policepardfaut"/>
    <w:link w:val="Normal2-Decale"/>
    <w:rsid w:val="00942D47"/>
    <w:rPr>
      <w:rFonts w:ascii="Calibri" w:hAnsi="Calibri"/>
      <w:sz w:val="22"/>
      <w:szCs w:val="24"/>
      <w:lang w:val="pt-PT"/>
    </w:rPr>
  </w:style>
  <w:style w:type="character" w:customStyle="1" w:styleId="Titre1Car">
    <w:name w:val="Titre 1 Car"/>
    <w:basedOn w:val="Policepardfaut"/>
    <w:link w:val="Titre1"/>
    <w:uiPriority w:val="9"/>
    <w:rsid w:val="0072158B"/>
    <w:rPr>
      <w:rFonts w:ascii="Calibri" w:hAnsi="Calibri" w:cs="Arial"/>
      <w:b/>
      <w:bCs/>
      <w:color w:val="0551A0"/>
      <w:kern w:val="32"/>
      <w:sz w:val="36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72158B"/>
    <w:rPr>
      <w:rFonts w:ascii="Calibri" w:hAnsi="Calibri" w:cs="Arial"/>
      <w:b/>
      <w:bCs/>
      <w:iCs/>
      <w:color w:val="0551A0"/>
      <w:sz w:val="32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5281/zenodo.3632533" TargetMode="Externa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loud.ifremer.fr/index.php/f/6287742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5281/zenodo.363253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ys\ownCloud\coordination_ODATIS\ANR-COPiLOtE\WP1-Coordination\TEMPLATES\TEMPLATE-Word_COPiL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980B-051B-425A-BCD9-227ABCE8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TEMPLATE-Word_COPiLOtE.dotx</Template>
  <TotalTime>6</TotalTime>
  <Pages>8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court</vt:lpstr>
    </vt:vector>
  </TitlesOfParts>
  <Company/>
  <LinksUpToDate>false</LinksUpToDate>
  <CharactersWithSpaces>5392</CharactersWithSpaces>
  <SharedDoc>false</SharedDoc>
  <HLinks>
    <vt:vector size="24" baseType="variant"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_Toc473133318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_Toc473133317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_Toc473133316</vt:lpwstr>
      </vt:variant>
      <vt:variant>
        <vt:i4>7208979</vt:i4>
      </vt:variant>
      <vt:variant>
        <vt:i4>2</vt:i4>
      </vt:variant>
      <vt:variant>
        <vt:i4>0</vt:i4>
      </vt:variant>
      <vt:variant>
        <vt:i4>5</vt:i4>
      </vt:variant>
      <vt:variant>
        <vt:lpwstr>mailto:contact@odatis-ocean.fr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CTS du CDS-IS/SAT-Odatis (template)</dc:title>
  <dc:subject>Auto-évaluation des critères CoreTrustSeal (CTS) du CDS-IS/SAT-Odatis (template)</dc:subject>
  <dc:creator>Cecile NYS, Ifremer Brest PDG-IRSI-SISMER, 02 98</dc:creator>
  <cp:keywords/>
  <dc:description/>
  <cp:lastModifiedBy>Cecile NYS, OceanScope - Ifremer</cp:lastModifiedBy>
  <cp:revision>3</cp:revision>
  <cp:lastPrinted>2020-06-05T08:02:00Z</cp:lastPrinted>
  <dcterms:created xsi:type="dcterms:W3CDTF">2021-06-21T17:07:00Z</dcterms:created>
  <dcterms:modified xsi:type="dcterms:W3CDTF">2021-06-21T17:22:00Z</dcterms:modified>
</cp:coreProperties>
</file>